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8FFD" w14:textId="77777777" w:rsidR="00FC1477" w:rsidRDefault="00FC1477" w:rsidP="005D1F23">
      <w:pPr>
        <w:spacing w:line="276" w:lineRule="auto"/>
        <w:jc w:val="both"/>
        <w:rPr>
          <w:rFonts w:ascii="Calibri" w:hAnsi="Calibri" w:cs="Calibri"/>
          <w:b/>
          <w:bCs/>
          <w:sz w:val="28"/>
        </w:rPr>
      </w:pPr>
    </w:p>
    <w:p w14:paraId="709BB9AB" w14:textId="77777777" w:rsidR="00FC1477" w:rsidRDefault="00FC1477" w:rsidP="005D1F23">
      <w:pPr>
        <w:pStyle w:val="Default"/>
        <w:spacing w:line="276" w:lineRule="auto"/>
        <w:ind w:left="-76"/>
        <w:jc w:val="both"/>
        <w:rPr>
          <w:rFonts w:ascii="Calibri" w:hAnsi="Calibri" w:cs="Calibri"/>
        </w:rPr>
      </w:pPr>
    </w:p>
    <w:p w14:paraId="212ED061" w14:textId="77777777" w:rsidR="00FC1477" w:rsidRDefault="00FC1477" w:rsidP="005D1F23">
      <w:pPr>
        <w:pStyle w:val="Default"/>
        <w:spacing w:line="276" w:lineRule="auto"/>
        <w:ind w:left="-76"/>
        <w:jc w:val="both"/>
        <w:rPr>
          <w:rFonts w:ascii="Calibri" w:hAnsi="Calibri" w:cs="Calibri"/>
        </w:rPr>
      </w:pPr>
    </w:p>
    <w:p w14:paraId="1BFCEB70" w14:textId="77777777" w:rsidR="00FC1477" w:rsidRDefault="00FC1477" w:rsidP="005D1F23">
      <w:pPr>
        <w:pStyle w:val="Default"/>
        <w:spacing w:line="276" w:lineRule="auto"/>
        <w:ind w:left="-76"/>
        <w:jc w:val="both"/>
        <w:rPr>
          <w:rFonts w:ascii="Calibri" w:hAnsi="Calibri" w:cs="Calibri"/>
        </w:rPr>
      </w:pPr>
    </w:p>
    <w:p w14:paraId="50E0E521" w14:textId="77777777" w:rsidR="00FC1477" w:rsidRDefault="00FC1477" w:rsidP="005D1F23">
      <w:pPr>
        <w:pStyle w:val="Default"/>
        <w:spacing w:line="276" w:lineRule="auto"/>
        <w:ind w:left="-76"/>
        <w:jc w:val="both"/>
        <w:rPr>
          <w:rFonts w:ascii="Calibri" w:hAnsi="Calibri" w:cs="Calibri"/>
        </w:rPr>
      </w:pPr>
    </w:p>
    <w:p w14:paraId="5EC2FABA" w14:textId="77777777" w:rsidR="00FC1477" w:rsidRDefault="00FC1477" w:rsidP="005D1F23">
      <w:pPr>
        <w:pStyle w:val="Default"/>
        <w:spacing w:line="276" w:lineRule="auto"/>
        <w:ind w:left="-76"/>
        <w:jc w:val="both"/>
        <w:rPr>
          <w:rFonts w:ascii="Calibri" w:hAnsi="Calibri" w:cs="Calibri"/>
        </w:rPr>
      </w:pPr>
    </w:p>
    <w:p w14:paraId="7919A64E" w14:textId="77777777" w:rsidR="00FC1477" w:rsidRDefault="00FC1477" w:rsidP="005D1F23">
      <w:pPr>
        <w:pStyle w:val="Default"/>
        <w:spacing w:line="276" w:lineRule="auto"/>
        <w:ind w:left="-76"/>
        <w:jc w:val="both"/>
        <w:rPr>
          <w:rFonts w:ascii="Calibri" w:hAnsi="Calibri" w:cs="Calibri"/>
        </w:rPr>
      </w:pPr>
    </w:p>
    <w:p w14:paraId="680DFE63" w14:textId="77777777" w:rsidR="00FC1477" w:rsidRDefault="00FC1477" w:rsidP="005D1F23">
      <w:pPr>
        <w:pStyle w:val="Default"/>
        <w:spacing w:line="276" w:lineRule="auto"/>
        <w:ind w:left="-76"/>
        <w:jc w:val="both"/>
        <w:rPr>
          <w:rFonts w:ascii="Calibri" w:hAnsi="Calibri" w:cs="Calibri"/>
        </w:rPr>
      </w:pPr>
    </w:p>
    <w:p w14:paraId="7BE50623" w14:textId="77777777" w:rsidR="00FC1477" w:rsidRDefault="00FC1477" w:rsidP="005D1F23">
      <w:pPr>
        <w:pStyle w:val="Default"/>
        <w:spacing w:line="276" w:lineRule="auto"/>
        <w:ind w:left="-76"/>
        <w:jc w:val="both"/>
        <w:rPr>
          <w:rFonts w:ascii="Calibri" w:hAnsi="Calibri" w:cs="Calibri"/>
        </w:rPr>
      </w:pPr>
    </w:p>
    <w:p w14:paraId="1C295551" w14:textId="77777777" w:rsidR="00FC1477" w:rsidRDefault="00FC1477" w:rsidP="005D1F23">
      <w:pPr>
        <w:pStyle w:val="Default"/>
        <w:spacing w:line="276" w:lineRule="auto"/>
        <w:ind w:left="-76"/>
        <w:jc w:val="both"/>
        <w:rPr>
          <w:rFonts w:ascii="Calibri" w:hAnsi="Calibri" w:cs="Calibri"/>
        </w:rPr>
      </w:pPr>
    </w:p>
    <w:p w14:paraId="78BACDC7" w14:textId="77777777" w:rsidR="00FC1477" w:rsidRDefault="00FC1477" w:rsidP="005D1F23">
      <w:pPr>
        <w:pStyle w:val="Default"/>
        <w:spacing w:line="276" w:lineRule="auto"/>
        <w:ind w:left="-76"/>
        <w:jc w:val="both"/>
        <w:rPr>
          <w:rFonts w:ascii="Calibri" w:hAnsi="Calibri" w:cs="Calibri"/>
        </w:rPr>
      </w:pPr>
    </w:p>
    <w:p w14:paraId="317544D4" w14:textId="77777777" w:rsidR="00FC1477" w:rsidRDefault="00FC1477" w:rsidP="005D1F23">
      <w:pPr>
        <w:pStyle w:val="Default"/>
        <w:spacing w:line="276" w:lineRule="auto"/>
        <w:ind w:left="-76"/>
        <w:jc w:val="both"/>
        <w:rPr>
          <w:rFonts w:ascii="Calibri" w:hAnsi="Calibri" w:cs="Calibri"/>
        </w:rPr>
      </w:pPr>
    </w:p>
    <w:p w14:paraId="7ADE4477" w14:textId="77777777" w:rsidR="00FC1477" w:rsidRDefault="00FC1477" w:rsidP="005D1F23">
      <w:pPr>
        <w:pStyle w:val="Default"/>
        <w:spacing w:line="276" w:lineRule="auto"/>
        <w:ind w:left="-76"/>
        <w:jc w:val="both"/>
        <w:rPr>
          <w:rFonts w:ascii="Calibri" w:hAnsi="Calibri" w:cs="Calibri"/>
        </w:rPr>
      </w:pPr>
    </w:p>
    <w:p w14:paraId="3BF58610" w14:textId="77777777" w:rsidR="00B665CF" w:rsidRDefault="00B665CF" w:rsidP="005D1F23">
      <w:pPr>
        <w:pStyle w:val="Default"/>
        <w:spacing w:line="276" w:lineRule="auto"/>
        <w:ind w:left="-76"/>
        <w:jc w:val="center"/>
        <w:rPr>
          <w:rFonts w:ascii="Calibri" w:hAnsi="Calibri" w:cs="Calibri"/>
          <w:b/>
          <w:sz w:val="52"/>
        </w:rPr>
      </w:pPr>
      <w:r>
        <w:rPr>
          <w:rFonts w:ascii="Calibri" w:hAnsi="Calibri" w:cs="Calibri"/>
          <w:b/>
          <w:sz w:val="52"/>
        </w:rPr>
        <w:t xml:space="preserve">PROCEDURA PER LA </w:t>
      </w:r>
    </w:p>
    <w:p w14:paraId="5524DEF7" w14:textId="77777777" w:rsidR="00B665CF" w:rsidRPr="00B665CF" w:rsidRDefault="00B665CF" w:rsidP="005D1F23">
      <w:pPr>
        <w:pStyle w:val="Default"/>
        <w:spacing w:line="276" w:lineRule="auto"/>
        <w:ind w:left="-76"/>
        <w:jc w:val="center"/>
        <w:rPr>
          <w:rFonts w:ascii="Calibri" w:hAnsi="Calibri" w:cs="Calibri"/>
          <w:b/>
          <w:sz w:val="56"/>
        </w:rPr>
      </w:pPr>
      <w:r w:rsidRPr="00B665CF">
        <w:rPr>
          <w:rFonts w:ascii="Calibri" w:hAnsi="Calibri" w:cs="Calibri"/>
          <w:b/>
          <w:sz w:val="56"/>
        </w:rPr>
        <w:t>GESTIONE DELLE SEGNALAZIONI</w:t>
      </w:r>
    </w:p>
    <w:p w14:paraId="4A51FE6D" w14:textId="3000AFC5" w:rsidR="00FC1477" w:rsidRPr="003271B3" w:rsidRDefault="00B665CF" w:rsidP="003271B3">
      <w:pPr>
        <w:pStyle w:val="Default"/>
        <w:spacing w:line="276" w:lineRule="auto"/>
        <w:ind w:left="-76"/>
        <w:jc w:val="center"/>
        <w:rPr>
          <w:rFonts w:ascii="Calibri" w:hAnsi="Calibri" w:cs="Calibri"/>
          <w:b/>
          <w:i/>
          <w:sz w:val="48"/>
          <w:lang w:val="en-US"/>
        </w:rPr>
      </w:pPr>
      <w:r w:rsidRPr="00954EDF">
        <w:rPr>
          <w:rFonts w:ascii="Calibri" w:hAnsi="Calibri" w:cs="Calibri"/>
          <w:b/>
          <w:i/>
          <w:sz w:val="48"/>
          <w:lang w:val="en-US"/>
        </w:rPr>
        <w:t>(</w:t>
      </w:r>
      <w:r w:rsidR="00FC1477" w:rsidRPr="00954EDF">
        <w:rPr>
          <w:rFonts w:ascii="Calibri" w:hAnsi="Calibri" w:cs="Calibri"/>
          <w:b/>
          <w:i/>
          <w:sz w:val="48"/>
          <w:lang w:val="en-US"/>
        </w:rPr>
        <w:t>WHISTLEBLOWING</w:t>
      </w:r>
      <w:r w:rsidRPr="00954EDF">
        <w:rPr>
          <w:rFonts w:ascii="Calibri" w:hAnsi="Calibri" w:cs="Calibri"/>
          <w:b/>
          <w:i/>
          <w:sz w:val="48"/>
          <w:lang w:val="en-US"/>
        </w:rPr>
        <w:t>)</w:t>
      </w:r>
    </w:p>
    <w:p w14:paraId="469A785C" w14:textId="77777777" w:rsidR="00FC1477" w:rsidRPr="00954EDF" w:rsidRDefault="00FC1477" w:rsidP="005D1F23">
      <w:pPr>
        <w:pStyle w:val="Default"/>
        <w:spacing w:line="276" w:lineRule="auto"/>
        <w:ind w:left="-76"/>
        <w:jc w:val="both"/>
        <w:rPr>
          <w:rFonts w:ascii="Calibri" w:hAnsi="Calibri" w:cs="Calibri"/>
          <w:lang w:val="en-US"/>
        </w:rPr>
      </w:pPr>
    </w:p>
    <w:p w14:paraId="2F083651" w14:textId="77777777" w:rsidR="00B665CF" w:rsidRPr="00954EDF" w:rsidRDefault="00FC1477" w:rsidP="005D1F23">
      <w:pPr>
        <w:pStyle w:val="Default"/>
        <w:spacing w:line="276" w:lineRule="auto"/>
        <w:jc w:val="both"/>
        <w:rPr>
          <w:rFonts w:ascii="Calibri" w:hAnsi="Calibri" w:cs="Calibri"/>
          <w:b/>
          <w:bCs/>
          <w:sz w:val="28"/>
          <w:lang w:val="en-US"/>
        </w:rPr>
      </w:pPr>
      <w:r w:rsidRPr="00954EDF">
        <w:rPr>
          <w:rFonts w:ascii="Calibri" w:hAnsi="Calibri" w:cs="Calibri"/>
          <w:b/>
          <w:bCs/>
          <w:sz w:val="28"/>
          <w:lang w:val="en-US"/>
        </w:rPr>
        <w:br w:type="page"/>
      </w:r>
    </w:p>
    <w:p w14:paraId="6918938C" w14:textId="77777777" w:rsidR="008C26FD" w:rsidRPr="008C26FD" w:rsidRDefault="008C26FD" w:rsidP="005D1F23">
      <w:pPr>
        <w:pStyle w:val="Default"/>
        <w:numPr>
          <w:ilvl w:val="0"/>
          <w:numId w:val="7"/>
        </w:numPr>
        <w:spacing w:after="120" w:line="276" w:lineRule="auto"/>
        <w:ind w:left="714" w:hanging="357"/>
        <w:jc w:val="both"/>
        <w:rPr>
          <w:rFonts w:ascii="Calibri" w:hAnsi="Calibri" w:cs="Calibri"/>
          <w:sz w:val="22"/>
          <w:szCs w:val="22"/>
        </w:rPr>
      </w:pPr>
      <w:r w:rsidRPr="008C26FD">
        <w:rPr>
          <w:rFonts w:ascii="Calibri" w:hAnsi="Calibri" w:cs="Calibri"/>
          <w:b/>
          <w:bCs/>
          <w:sz w:val="22"/>
          <w:szCs w:val="22"/>
        </w:rPr>
        <w:lastRenderedPageBreak/>
        <w:t xml:space="preserve">SINTESI E SCOPO </w:t>
      </w:r>
    </w:p>
    <w:p w14:paraId="6EE13EB1" w14:textId="77777777" w:rsidR="006633B9" w:rsidRPr="006633B9" w:rsidRDefault="006633B9" w:rsidP="005D1F23">
      <w:pPr>
        <w:pStyle w:val="Default"/>
        <w:spacing w:line="276" w:lineRule="auto"/>
        <w:jc w:val="both"/>
        <w:rPr>
          <w:rFonts w:ascii="Calibri" w:hAnsi="Calibri" w:cs="Calibri"/>
          <w:b/>
          <w:bCs/>
          <w:sz w:val="22"/>
          <w:szCs w:val="22"/>
        </w:rPr>
      </w:pPr>
      <w:bookmarkStart w:id="0" w:name="_Hlk138152409"/>
      <w:r w:rsidRPr="006633B9">
        <w:rPr>
          <w:rFonts w:ascii="Calibri" w:hAnsi="Calibri" w:cs="Calibri"/>
          <w:sz w:val="22"/>
          <w:szCs w:val="22"/>
        </w:rPr>
        <w:t xml:space="preserve">La presente procedura ha la finalità di disciplinare le modalità di segnalazione degli illeciti o irregolarità in ambito aziendale con l’obiettivo di tutelare il soggetto che effettua le </w:t>
      </w:r>
      <w:r w:rsidR="002F7BD3" w:rsidRPr="006633B9">
        <w:rPr>
          <w:rFonts w:ascii="Calibri" w:hAnsi="Calibri" w:cs="Calibri"/>
          <w:sz w:val="22"/>
          <w:szCs w:val="22"/>
        </w:rPr>
        <w:t>già menzionate</w:t>
      </w:r>
      <w:r w:rsidRPr="006633B9">
        <w:rPr>
          <w:rFonts w:ascii="Calibri" w:hAnsi="Calibri" w:cs="Calibri"/>
          <w:sz w:val="22"/>
          <w:szCs w:val="22"/>
        </w:rPr>
        <w:t xml:space="preserve"> segnalazioni. </w:t>
      </w:r>
    </w:p>
    <w:p w14:paraId="522F0E86" w14:textId="77777777" w:rsidR="006633B9" w:rsidRPr="006633B9" w:rsidRDefault="006633B9" w:rsidP="005D1F23">
      <w:pPr>
        <w:pStyle w:val="Default"/>
        <w:spacing w:line="276" w:lineRule="auto"/>
        <w:jc w:val="both"/>
        <w:rPr>
          <w:rFonts w:ascii="Calibri" w:hAnsi="Calibri" w:cs="Calibri"/>
          <w:b/>
          <w:bCs/>
          <w:sz w:val="22"/>
          <w:szCs w:val="22"/>
        </w:rPr>
      </w:pPr>
      <w:r w:rsidRPr="006633B9">
        <w:rPr>
          <w:rFonts w:ascii="Calibri" w:hAnsi="Calibri" w:cs="Calibri"/>
          <w:sz w:val="22"/>
          <w:szCs w:val="22"/>
        </w:rPr>
        <w:t>Ulteriori obiettivi della presente P</w:t>
      </w:r>
      <w:r w:rsidR="00740025">
        <w:rPr>
          <w:rFonts w:ascii="Calibri" w:hAnsi="Calibri" w:cs="Calibri"/>
          <w:sz w:val="22"/>
          <w:szCs w:val="22"/>
        </w:rPr>
        <w:t>rocedura</w:t>
      </w:r>
      <w:r w:rsidRPr="006633B9">
        <w:rPr>
          <w:rFonts w:ascii="Calibri" w:hAnsi="Calibri" w:cs="Calibri"/>
          <w:sz w:val="22"/>
          <w:szCs w:val="22"/>
        </w:rPr>
        <w:t xml:space="preserve"> “</w:t>
      </w:r>
      <w:r w:rsidRPr="006633B9">
        <w:rPr>
          <w:rFonts w:ascii="Calibri" w:hAnsi="Calibri" w:cs="Calibri"/>
          <w:i/>
          <w:iCs/>
          <w:sz w:val="22"/>
          <w:szCs w:val="22"/>
        </w:rPr>
        <w:t>Whistleblowing</w:t>
      </w:r>
      <w:r w:rsidRPr="006633B9">
        <w:rPr>
          <w:rFonts w:ascii="Calibri" w:hAnsi="Calibri" w:cs="Calibri"/>
          <w:sz w:val="22"/>
          <w:szCs w:val="22"/>
        </w:rPr>
        <w:t>” possono sintetizzarsi in:</w:t>
      </w:r>
    </w:p>
    <w:p w14:paraId="724D1F31" w14:textId="77777777" w:rsidR="006633B9" w:rsidRPr="006633B9" w:rsidRDefault="006633B9" w:rsidP="005D1F23">
      <w:pPr>
        <w:pStyle w:val="Default"/>
        <w:numPr>
          <w:ilvl w:val="0"/>
          <w:numId w:val="21"/>
        </w:numPr>
        <w:spacing w:line="276" w:lineRule="auto"/>
        <w:jc w:val="both"/>
        <w:rPr>
          <w:rFonts w:ascii="Calibri" w:hAnsi="Calibri" w:cs="Calibri"/>
          <w:b/>
          <w:bCs/>
          <w:sz w:val="22"/>
          <w:szCs w:val="22"/>
        </w:rPr>
      </w:pPr>
      <w:r w:rsidRPr="006633B9">
        <w:rPr>
          <w:rFonts w:ascii="Calibri" w:hAnsi="Calibri" w:cs="Calibri"/>
          <w:sz w:val="22"/>
          <w:szCs w:val="22"/>
        </w:rPr>
        <w:t>definire e formalizzare la procedura di segnalazioni stabilendo termini e responsabilità nel processo di segnalazione degli illeciti;</w:t>
      </w:r>
    </w:p>
    <w:p w14:paraId="13B285F4" w14:textId="77777777" w:rsidR="006633B9" w:rsidRPr="006633B9" w:rsidRDefault="006633B9" w:rsidP="005D1F23">
      <w:pPr>
        <w:pStyle w:val="Default"/>
        <w:numPr>
          <w:ilvl w:val="0"/>
          <w:numId w:val="21"/>
        </w:numPr>
        <w:spacing w:line="276" w:lineRule="auto"/>
        <w:jc w:val="both"/>
        <w:rPr>
          <w:rFonts w:ascii="Calibri" w:hAnsi="Calibri" w:cs="Calibri"/>
          <w:sz w:val="22"/>
          <w:szCs w:val="22"/>
        </w:rPr>
      </w:pPr>
      <w:r w:rsidRPr="006633B9">
        <w:rPr>
          <w:rFonts w:ascii="Calibri" w:hAnsi="Calibri" w:cs="Calibri"/>
          <w:sz w:val="22"/>
          <w:szCs w:val="22"/>
        </w:rPr>
        <w:t>definire le regole che è necessario osservare al fine di garantire l</w:t>
      </w:r>
      <w:r w:rsidR="001B5027">
        <w:rPr>
          <w:rFonts w:ascii="Calibri" w:hAnsi="Calibri" w:cs="Calibri"/>
          <w:sz w:val="22"/>
          <w:szCs w:val="22"/>
        </w:rPr>
        <w:t>a riservatezza</w:t>
      </w:r>
      <w:r w:rsidRPr="006633B9">
        <w:rPr>
          <w:rFonts w:ascii="Calibri" w:hAnsi="Calibri" w:cs="Calibri"/>
          <w:sz w:val="22"/>
          <w:szCs w:val="22"/>
        </w:rPr>
        <w:t xml:space="preserve"> del segnala</w:t>
      </w:r>
      <w:r w:rsidR="001B5027">
        <w:rPr>
          <w:rFonts w:ascii="Calibri" w:hAnsi="Calibri" w:cs="Calibri"/>
          <w:sz w:val="22"/>
          <w:szCs w:val="22"/>
        </w:rPr>
        <w:t>nte, degli altri soggetti coinvolti</w:t>
      </w:r>
      <w:r w:rsidRPr="006633B9">
        <w:rPr>
          <w:rFonts w:ascii="Calibri" w:hAnsi="Calibri" w:cs="Calibri"/>
          <w:sz w:val="22"/>
          <w:szCs w:val="22"/>
        </w:rPr>
        <w:t xml:space="preserve"> e la segnalazione stessa;</w:t>
      </w:r>
    </w:p>
    <w:p w14:paraId="42C98B87" w14:textId="77777777" w:rsidR="006633B9" w:rsidRDefault="006633B9" w:rsidP="005D1F23">
      <w:pPr>
        <w:pStyle w:val="Default"/>
        <w:numPr>
          <w:ilvl w:val="0"/>
          <w:numId w:val="21"/>
        </w:numPr>
        <w:spacing w:line="276" w:lineRule="auto"/>
        <w:jc w:val="both"/>
        <w:rPr>
          <w:rFonts w:ascii="Calibri" w:hAnsi="Calibri" w:cs="Calibri"/>
          <w:sz w:val="22"/>
          <w:szCs w:val="22"/>
        </w:rPr>
      </w:pPr>
      <w:r w:rsidRPr="006633B9">
        <w:rPr>
          <w:rFonts w:ascii="Calibri" w:hAnsi="Calibri" w:cs="Calibri"/>
          <w:sz w:val="22"/>
          <w:szCs w:val="22"/>
        </w:rPr>
        <w:t>definire il ruolo del soggetto destinatario delle segnalazioni</w:t>
      </w:r>
      <w:r w:rsidR="001B5027">
        <w:rPr>
          <w:rFonts w:ascii="Calibri" w:hAnsi="Calibri" w:cs="Calibri"/>
          <w:sz w:val="22"/>
          <w:szCs w:val="22"/>
        </w:rPr>
        <w:t>;</w:t>
      </w:r>
    </w:p>
    <w:p w14:paraId="48FA8220" w14:textId="77777777" w:rsidR="001B5027" w:rsidRPr="001B5027" w:rsidRDefault="001B5027" w:rsidP="005D1F23">
      <w:pPr>
        <w:pStyle w:val="Default"/>
        <w:numPr>
          <w:ilvl w:val="0"/>
          <w:numId w:val="21"/>
        </w:numPr>
        <w:spacing w:line="276" w:lineRule="auto"/>
        <w:jc w:val="both"/>
        <w:rPr>
          <w:rFonts w:ascii="Calibri" w:hAnsi="Calibri" w:cs="Calibri"/>
          <w:sz w:val="22"/>
          <w:szCs w:val="22"/>
        </w:rPr>
      </w:pPr>
      <w:r w:rsidRPr="001B5027">
        <w:rPr>
          <w:rFonts w:ascii="Calibri" w:hAnsi="Calibri" w:cs="Calibri"/>
          <w:sz w:val="22"/>
          <w:szCs w:val="22"/>
        </w:rPr>
        <w:t>promuovere, all’interno della Società, una cultura fondata sulla responsabilità e sull’etica, nella convinzione che la partecipazione attiva e il coinvolgimento di tutti i dipendenti/collaboratori siano parte fondamentale del processo di sviluppo della Società;</w:t>
      </w:r>
    </w:p>
    <w:p w14:paraId="4D5ED56C" w14:textId="77777777" w:rsidR="001B5027" w:rsidRPr="001B5027" w:rsidRDefault="001B5027" w:rsidP="005D1F23">
      <w:pPr>
        <w:pStyle w:val="Default"/>
        <w:numPr>
          <w:ilvl w:val="0"/>
          <w:numId w:val="21"/>
        </w:numPr>
        <w:spacing w:line="276" w:lineRule="auto"/>
        <w:jc w:val="both"/>
        <w:rPr>
          <w:rFonts w:ascii="Calibri" w:hAnsi="Calibri" w:cs="Calibri"/>
          <w:sz w:val="22"/>
          <w:szCs w:val="22"/>
        </w:rPr>
      </w:pPr>
      <w:r w:rsidRPr="001B5027">
        <w:rPr>
          <w:rFonts w:ascii="Calibri" w:hAnsi="Calibri" w:cs="Calibri"/>
          <w:sz w:val="22"/>
          <w:szCs w:val="22"/>
        </w:rPr>
        <w:t>consentire alla Società di essere tempestivamente informata su fatti o condotte contrari ai principi etici perseguiti, al fine di un sollecito intervento, nonché di individuare e gestire possibili carenze nel sistema di controllo interno e di gestione dei rischi</w:t>
      </w:r>
      <w:r>
        <w:rPr>
          <w:rFonts w:ascii="Calibri" w:hAnsi="Calibri" w:cs="Calibri"/>
          <w:sz w:val="22"/>
          <w:szCs w:val="22"/>
        </w:rPr>
        <w:t>.</w:t>
      </w:r>
    </w:p>
    <w:bookmarkEnd w:id="0"/>
    <w:p w14:paraId="4A2E7B3B" w14:textId="77777777" w:rsidR="006633B9" w:rsidRPr="001B5027" w:rsidRDefault="006633B9" w:rsidP="005D1F23">
      <w:pPr>
        <w:pStyle w:val="Default"/>
        <w:spacing w:line="276" w:lineRule="auto"/>
        <w:ind w:left="720"/>
        <w:jc w:val="both"/>
        <w:rPr>
          <w:rFonts w:ascii="Calibri" w:hAnsi="Calibri" w:cs="Calibri"/>
          <w:sz w:val="22"/>
          <w:szCs w:val="22"/>
        </w:rPr>
      </w:pPr>
    </w:p>
    <w:p w14:paraId="743A6EF5" w14:textId="77777777" w:rsidR="006633B9" w:rsidRPr="006633B9" w:rsidRDefault="006633B9" w:rsidP="005D1F23">
      <w:pPr>
        <w:pStyle w:val="Default"/>
        <w:numPr>
          <w:ilvl w:val="1"/>
          <w:numId w:val="11"/>
        </w:numPr>
        <w:spacing w:line="276" w:lineRule="auto"/>
        <w:rPr>
          <w:rFonts w:ascii="Calibri" w:hAnsi="Calibri" w:cs="Calibri"/>
          <w:b/>
          <w:bCs/>
          <w:sz w:val="22"/>
          <w:szCs w:val="22"/>
        </w:rPr>
      </w:pPr>
      <w:r w:rsidRPr="006633B9">
        <w:rPr>
          <w:rFonts w:ascii="Calibri" w:hAnsi="Calibri" w:cs="Calibri"/>
          <w:b/>
          <w:bCs/>
          <w:sz w:val="22"/>
          <w:szCs w:val="22"/>
        </w:rPr>
        <w:t>NORMATIVA DI RIFERIMENTO</w:t>
      </w:r>
    </w:p>
    <w:p w14:paraId="00BF95C2" w14:textId="77777777" w:rsidR="00740025" w:rsidRPr="006633B9" w:rsidRDefault="00740025" w:rsidP="005D1F23">
      <w:pPr>
        <w:pStyle w:val="Default"/>
        <w:spacing w:line="276" w:lineRule="auto"/>
        <w:jc w:val="both"/>
        <w:rPr>
          <w:rFonts w:ascii="Calibri" w:hAnsi="Calibri" w:cs="Calibri"/>
          <w:b/>
          <w:bCs/>
          <w:sz w:val="22"/>
          <w:szCs w:val="22"/>
        </w:rPr>
      </w:pPr>
    </w:p>
    <w:p w14:paraId="50E0E48E" w14:textId="0E3EBD6E" w:rsidR="00336759" w:rsidRDefault="008C26FD" w:rsidP="005D1F23">
      <w:pPr>
        <w:pStyle w:val="Default"/>
        <w:spacing w:line="276" w:lineRule="auto"/>
        <w:jc w:val="both"/>
        <w:rPr>
          <w:rFonts w:ascii="Calibri" w:hAnsi="Calibri" w:cs="Calibri"/>
          <w:sz w:val="22"/>
          <w:szCs w:val="22"/>
        </w:rPr>
      </w:pPr>
      <w:r w:rsidRPr="008C26FD">
        <w:rPr>
          <w:rFonts w:ascii="Calibri" w:hAnsi="Calibri" w:cs="Calibri"/>
          <w:sz w:val="22"/>
          <w:szCs w:val="22"/>
        </w:rPr>
        <w:t xml:space="preserve">La </w:t>
      </w:r>
      <w:r w:rsidR="00CC31C7">
        <w:rPr>
          <w:rFonts w:ascii="Calibri" w:hAnsi="Calibri" w:cs="Calibri"/>
          <w:sz w:val="22"/>
          <w:szCs w:val="22"/>
        </w:rPr>
        <w:t xml:space="preserve">presente </w:t>
      </w:r>
      <w:r w:rsidR="001B5027">
        <w:rPr>
          <w:rFonts w:ascii="Calibri" w:hAnsi="Calibri" w:cs="Calibri"/>
          <w:sz w:val="22"/>
          <w:szCs w:val="22"/>
        </w:rPr>
        <w:t>procedura</w:t>
      </w:r>
      <w:r w:rsidRPr="008C26FD">
        <w:rPr>
          <w:rFonts w:ascii="Calibri" w:hAnsi="Calibri" w:cs="Calibri"/>
          <w:sz w:val="22"/>
          <w:szCs w:val="22"/>
        </w:rPr>
        <w:t xml:space="preserve"> fa riferimento</w:t>
      </w:r>
      <w:r w:rsidR="00336759">
        <w:rPr>
          <w:rFonts w:ascii="Calibri" w:hAnsi="Calibri" w:cs="Calibri"/>
          <w:sz w:val="22"/>
          <w:szCs w:val="22"/>
        </w:rPr>
        <w:t xml:space="preserve"> al</w:t>
      </w:r>
      <w:r w:rsidR="00740025">
        <w:rPr>
          <w:rFonts w:ascii="Calibri" w:hAnsi="Calibri" w:cs="Calibri"/>
          <w:sz w:val="22"/>
          <w:szCs w:val="22"/>
        </w:rPr>
        <w:t xml:space="preserve"> nuovo</w:t>
      </w:r>
      <w:r w:rsidR="00336759">
        <w:rPr>
          <w:rFonts w:ascii="Calibri" w:hAnsi="Calibri" w:cs="Calibri"/>
          <w:sz w:val="22"/>
          <w:szCs w:val="22"/>
        </w:rPr>
        <w:t xml:space="preserve"> </w:t>
      </w:r>
      <w:r w:rsidR="00336759" w:rsidRPr="00336759">
        <w:rPr>
          <w:rFonts w:ascii="Calibri" w:hAnsi="Calibri" w:cs="Calibri"/>
          <w:sz w:val="22"/>
          <w:szCs w:val="22"/>
        </w:rPr>
        <w:t>D.lgs</w:t>
      </w:r>
      <w:r w:rsidR="004F16AB">
        <w:rPr>
          <w:rFonts w:ascii="Calibri" w:hAnsi="Calibri" w:cs="Calibri"/>
          <w:sz w:val="22"/>
          <w:szCs w:val="22"/>
        </w:rPr>
        <w:t>.</w:t>
      </w:r>
      <w:r w:rsidR="00336759" w:rsidRPr="00336759">
        <w:rPr>
          <w:rFonts w:ascii="Calibri" w:hAnsi="Calibri" w:cs="Calibri"/>
          <w:sz w:val="22"/>
          <w:szCs w:val="22"/>
        </w:rPr>
        <w:t xml:space="preserve"> n.24 del 10/03/2023 attuativo della Direttiva UE 2019/1937, riguardante la protezione delle persone che segnalano violazioni del diritto dell’Unione</w:t>
      </w:r>
      <w:r w:rsidR="00336759">
        <w:rPr>
          <w:rFonts w:ascii="Calibri" w:hAnsi="Calibri" w:cs="Calibri"/>
          <w:sz w:val="22"/>
          <w:szCs w:val="22"/>
        </w:rPr>
        <w:t>.</w:t>
      </w:r>
    </w:p>
    <w:p w14:paraId="2C2AD56B" w14:textId="77777777" w:rsidR="009617C6" w:rsidRDefault="009617C6" w:rsidP="005D1F23">
      <w:pPr>
        <w:pStyle w:val="Default"/>
        <w:spacing w:line="276" w:lineRule="auto"/>
        <w:jc w:val="both"/>
        <w:rPr>
          <w:rFonts w:ascii="Calibri" w:hAnsi="Calibri" w:cs="Calibri"/>
          <w:sz w:val="22"/>
          <w:szCs w:val="22"/>
        </w:rPr>
      </w:pPr>
      <w:r>
        <w:rPr>
          <w:rFonts w:ascii="Calibri" w:hAnsi="Calibri" w:cs="Calibri"/>
          <w:sz w:val="22"/>
          <w:szCs w:val="22"/>
        </w:rPr>
        <w:t xml:space="preserve">Ai fini della redazione del presente documento sono state inoltre considerate le Linee Guida di ANAC in materia di protezione delle persone che segnalano violazioni del diritto dell’Unione e protezione delle persone che segnalano violazioni delle disposizioni normative nazionali. Procedure per la presentazione e gestione delle segnalazioni esterne, approvate con delibera n.311 </w:t>
      </w:r>
    </w:p>
    <w:p w14:paraId="024A2418" w14:textId="77777777" w:rsidR="008C26FD" w:rsidRPr="008C26FD" w:rsidRDefault="008C26FD" w:rsidP="005D1F23">
      <w:pPr>
        <w:pStyle w:val="Default"/>
        <w:spacing w:line="276" w:lineRule="auto"/>
        <w:jc w:val="both"/>
        <w:rPr>
          <w:rFonts w:ascii="Calibri" w:hAnsi="Calibri" w:cs="Calibri"/>
          <w:sz w:val="22"/>
          <w:szCs w:val="22"/>
        </w:rPr>
      </w:pPr>
    </w:p>
    <w:p w14:paraId="7157655D" w14:textId="77777777" w:rsidR="008C26FD" w:rsidRPr="008C26FD" w:rsidRDefault="008C26FD" w:rsidP="005D1F23">
      <w:pPr>
        <w:pStyle w:val="Default"/>
        <w:numPr>
          <w:ilvl w:val="0"/>
          <w:numId w:val="7"/>
        </w:numPr>
        <w:spacing w:after="120" w:line="276" w:lineRule="auto"/>
        <w:ind w:left="714" w:hanging="357"/>
        <w:jc w:val="both"/>
        <w:rPr>
          <w:rFonts w:ascii="Calibri" w:hAnsi="Calibri" w:cs="Calibri"/>
          <w:sz w:val="22"/>
          <w:szCs w:val="22"/>
        </w:rPr>
      </w:pPr>
      <w:r w:rsidRPr="008C26FD">
        <w:rPr>
          <w:rFonts w:ascii="Calibri" w:hAnsi="Calibri" w:cs="Calibri"/>
          <w:b/>
          <w:bCs/>
          <w:sz w:val="22"/>
          <w:szCs w:val="22"/>
        </w:rPr>
        <w:t xml:space="preserve">CAMPO DI APPLICAZIONE / DESTINATARI </w:t>
      </w:r>
    </w:p>
    <w:p w14:paraId="0AE0B79A" w14:textId="3FF1519C" w:rsidR="001C6233" w:rsidRPr="001C6233" w:rsidRDefault="008C26FD" w:rsidP="001C6233">
      <w:pPr>
        <w:pStyle w:val="Default"/>
        <w:spacing w:line="276" w:lineRule="auto"/>
        <w:jc w:val="both"/>
        <w:rPr>
          <w:rFonts w:ascii="Calibri" w:hAnsi="Calibri" w:cs="Calibri"/>
          <w:bCs/>
          <w:sz w:val="22"/>
          <w:szCs w:val="22"/>
        </w:rPr>
      </w:pPr>
      <w:r w:rsidRPr="008C26FD">
        <w:rPr>
          <w:rFonts w:ascii="Calibri" w:hAnsi="Calibri" w:cs="Calibri"/>
          <w:sz w:val="22"/>
          <w:szCs w:val="22"/>
        </w:rPr>
        <w:t xml:space="preserve">La procedura si applica esclusivamente </w:t>
      </w:r>
      <w:r w:rsidR="00F61DDC">
        <w:rPr>
          <w:rFonts w:ascii="Calibri" w:hAnsi="Calibri" w:cs="Calibri"/>
          <w:sz w:val="22"/>
          <w:szCs w:val="22"/>
        </w:rPr>
        <w:t xml:space="preserve">a </w:t>
      </w:r>
      <w:r w:rsidR="008F129E">
        <w:rPr>
          <w:rFonts w:ascii="Calibri" w:hAnsi="Calibri" w:cs="Calibri"/>
          <w:sz w:val="22"/>
          <w:szCs w:val="22"/>
        </w:rPr>
        <w:t xml:space="preserve">DOLMEN S.p.a. </w:t>
      </w:r>
      <w:r w:rsidR="00E122A3">
        <w:rPr>
          <w:rFonts w:ascii="Calibri" w:hAnsi="Calibri" w:cs="Calibri"/>
          <w:bCs/>
          <w:sz w:val="22"/>
          <w:szCs w:val="22"/>
        </w:rPr>
        <w:t>(d’ora in poi anche “</w:t>
      </w:r>
      <w:r w:rsidR="008F129E">
        <w:rPr>
          <w:rFonts w:ascii="Calibri" w:hAnsi="Calibri" w:cs="Calibri"/>
          <w:b/>
          <w:sz w:val="22"/>
          <w:szCs w:val="22"/>
        </w:rPr>
        <w:t>Dolmen</w:t>
      </w:r>
      <w:r w:rsidR="00E122A3">
        <w:rPr>
          <w:rFonts w:ascii="Calibri" w:hAnsi="Calibri" w:cs="Calibri"/>
          <w:bCs/>
          <w:sz w:val="22"/>
          <w:szCs w:val="22"/>
        </w:rPr>
        <w:t>” o “la Società”)</w:t>
      </w:r>
      <w:r w:rsidR="001C6233">
        <w:rPr>
          <w:rFonts w:ascii="Calibri" w:hAnsi="Calibri" w:cs="Calibri"/>
          <w:bCs/>
          <w:sz w:val="22"/>
          <w:szCs w:val="22"/>
        </w:rPr>
        <w:t xml:space="preserve"> e </w:t>
      </w:r>
      <w:r w:rsidR="001C6233" w:rsidRPr="007601F6">
        <w:rPr>
          <w:rFonts w:ascii="Calibri" w:hAnsi="Calibri" w:cs="Calibri"/>
          <w:sz w:val="22"/>
          <w:szCs w:val="22"/>
        </w:rPr>
        <w:t>a</w:t>
      </w:r>
      <w:r w:rsidR="001C6233">
        <w:rPr>
          <w:rFonts w:ascii="Calibri" w:hAnsi="Calibri" w:cs="Calibri"/>
          <w:sz w:val="22"/>
          <w:szCs w:val="22"/>
        </w:rPr>
        <w:t xml:space="preserve">lle segnalazioni inerenti al campo applicativo previsto dalla norma, non alle mere questioni di carattere personale </w:t>
      </w:r>
      <w:r w:rsidR="001C6233" w:rsidRPr="001C6233">
        <w:rPr>
          <w:rFonts w:ascii="Calibri" w:hAnsi="Calibri" w:cs="Calibri"/>
          <w:sz w:val="22"/>
          <w:szCs w:val="22"/>
        </w:rPr>
        <w:t>o lamentele individuali dirette a colleghi o superiori</w:t>
      </w:r>
      <w:r w:rsidR="001C6233">
        <w:rPr>
          <w:rFonts w:ascii="Calibri" w:hAnsi="Calibri" w:cs="Calibri"/>
          <w:sz w:val="22"/>
          <w:szCs w:val="22"/>
        </w:rPr>
        <w:t>.</w:t>
      </w:r>
    </w:p>
    <w:p w14:paraId="69F033E2" w14:textId="77777777" w:rsidR="001C6233" w:rsidRPr="001C6233" w:rsidRDefault="001C6233" w:rsidP="001C6233">
      <w:pPr>
        <w:pStyle w:val="Default"/>
        <w:spacing w:line="276" w:lineRule="auto"/>
        <w:jc w:val="both"/>
        <w:rPr>
          <w:rFonts w:ascii="Calibri" w:hAnsi="Calibri" w:cs="Calibri"/>
          <w:sz w:val="22"/>
          <w:szCs w:val="22"/>
        </w:rPr>
      </w:pPr>
      <w:r w:rsidRPr="001C6233">
        <w:rPr>
          <w:rFonts w:ascii="Calibri" w:hAnsi="Calibri" w:cs="Calibri"/>
          <w:sz w:val="22"/>
          <w:szCs w:val="22"/>
        </w:rPr>
        <w:t>Si ricorda che il D.Lgs. 24/2023 prevede che le violazioni oggetto di segnalazione, denuncia o divulgazione pubblica devono riguardare:</w:t>
      </w:r>
    </w:p>
    <w:p w14:paraId="3F0353FF" w14:textId="77777777" w:rsidR="001C6233" w:rsidRPr="001C6233" w:rsidRDefault="001C6233" w:rsidP="001C6233">
      <w:pPr>
        <w:pStyle w:val="Default"/>
        <w:spacing w:line="276" w:lineRule="auto"/>
        <w:jc w:val="both"/>
        <w:rPr>
          <w:rFonts w:ascii="Calibri" w:hAnsi="Calibri" w:cs="Calibri"/>
          <w:sz w:val="22"/>
          <w:szCs w:val="22"/>
        </w:rPr>
      </w:pPr>
    </w:p>
    <w:p w14:paraId="7DBA30E1" w14:textId="256FEFA6" w:rsidR="001C6233" w:rsidRPr="001C6233" w:rsidRDefault="001C6233" w:rsidP="001C6233">
      <w:pPr>
        <w:pStyle w:val="Paragrafoelenco"/>
        <w:numPr>
          <w:ilvl w:val="0"/>
          <w:numId w:val="40"/>
        </w:numPr>
        <w:autoSpaceDE w:val="0"/>
        <w:autoSpaceDN w:val="0"/>
        <w:adjustRightInd w:val="0"/>
        <w:contextualSpacing/>
        <w:jc w:val="both"/>
        <w:rPr>
          <w:rFonts w:ascii="Calibri" w:hAnsi="Calibri" w:cs="Calibri"/>
          <w:color w:val="000000"/>
          <w:sz w:val="22"/>
          <w:szCs w:val="22"/>
        </w:rPr>
      </w:pPr>
      <w:r w:rsidRPr="001C6233">
        <w:rPr>
          <w:rFonts w:ascii="Calibri" w:hAnsi="Calibri" w:cs="Calibri"/>
          <w:color w:val="000000"/>
          <w:sz w:val="22"/>
          <w:szCs w:val="22"/>
        </w:rPr>
        <w:t xml:space="preserve">Gli illeciti che rientrano nell’ambito di </w:t>
      </w:r>
      <w:proofErr w:type="gramStart"/>
      <w:r w:rsidRPr="001C6233">
        <w:rPr>
          <w:rFonts w:ascii="Calibri" w:hAnsi="Calibri" w:cs="Calibri"/>
          <w:color w:val="000000"/>
          <w:sz w:val="22"/>
          <w:szCs w:val="22"/>
        </w:rPr>
        <w:t>applicazione  degli</w:t>
      </w:r>
      <w:proofErr w:type="gramEnd"/>
      <w:r w:rsidRPr="001C6233">
        <w:rPr>
          <w:rFonts w:ascii="Calibri" w:hAnsi="Calibri" w:cs="Calibri"/>
          <w:color w:val="000000"/>
          <w:sz w:val="22"/>
          <w:szCs w:val="22"/>
        </w:rPr>
        <w:t xml:space="preserve"> </w:t>
      </w:r>
      <w:proofErr w:type="gramStart"/>
      <w:r w:rsidRPr="001C6233">
        <w:rPr>
          <w:rFonts w:ascii="Calibri" w:hAnsi="Calibri" w:cs="Calibri"/>
          <w:color w:val="000000"/>
          <w:sz w:val="22"/>
          <w:szCs w:val="22"/>
        </w:rPr>
        <w:t>atti  dell'Unione</w:t>
      </w:r>
      <w:proofErr w:type="gramEnd"/>
      <w:r w:rsidRPr="001C6233">
        <w:rPr>
          <w:rFonts w:ascii="Calibri" w:hAnsi="Calibri" w:cs="Calibri"/>
          <w:color w:val="000000"/>
          <w:sz w:val="22"/>
          <w:szCs w:val="22"/>
        </w:rPr>
        <w:t xml:space="preserve">  </w:t>
      </w:r>
      <w:proofErr w:type="gramStart"/>
      <w:r w:rsidRPr="001C6233">
        <w:rPr>
          <w:rFonts w:ascii="Calibri" w:hAnsi="Calibri" w:cs="Calibri"/>
          <w:color w:val="000000"/>
          <w:sz w:val="22"/>
          <w:szCs w:val="22"/>
        </w:rPr>
        <w:t>europea  o</w:t>
      </w:r>
      <w:proofErr w:type="gramEnd"/>
      <w:r w:rsidRPr="001C6233">
        <w:rPr>
          <w:rFonts w:ascii="Calibri" w:hAnsi="Calibri" w:cs="Calibri"/>
          <w:color w:val="000000"/>
          <w:sz w:val="22"/>
          <w:szCs w:val="22"/>
        </w:rPr>
        <w:t xml:space="preserve">  </w:t>
      </w:r>
      <w:proofErr w:type="gramStart"/>
      <w:r w:rsidRPr="001C6233">
        <w:rPr>
          <w:rFonts w:ascii="Calibri" w:hAnsi="Calibri" w:cs="Calibri"/>
          <w:color w:val="000000"/>
          <w:sz w:val="22"/>
          <w:szCs w:val="22"/>
        </w:rPr>
        <w:t>nazionali  indicati</w:t>
      </w:r>
      <w:proofErr w:type="gramEnd"/>
      <w:r w:rsidRPr="001C6233">
        <w:rPr>
          <w:rFonts w:ascii="Calibri" w:hAnsi="Calibri" w:cs="Calibri"/>
          <w:color w:val="000000"/>
          <w:sz w:val="22"/>
          <w:szCs w:val="22"/>
        </w:rPr>
        <w:t xml:space="preserve">  </w:t>
      </w:r>
      <w:proofErr w:type="gramStart"/>
      <w:r w:rsidRPr="001C6233">
        <w:rPr>
          <w:rFonts w:ascii="Calibri" w:hAnsi="Calibri" w:cs="Calibri"/>
          <w:color w:val="000000"/>
          <w:sz w:val="22"/>
          <w:szCs w:val="22"/>
        </w:rPr>
        <w:t>nell'allegato  al</w:t>
      </w:r>
      <w:proofErr w:type="gramEnd"/>
      <w:r w:rsidRPr="001C6233">
        <w:rPr>
          <w:rFonts w:ascii="Calibri" w:hAnsi="Calibri" w:cs="Calibri"/>
          <w:color w:val="000000"/>
          <w:sz w:val="22"/>
          <w:szCs w:val="22"/>
        </w:rPr>
        <w:t xml:space="preserve"> D.lgs. 24/2023 (appalti pubblici, prevenzione del riciclaggio e del finanziamento del terrorismo, sicurezza e conformità dei prodotti, protezione dei consumatori, tutela della vita privata e protezione dei dati personali e sicurezza delle reti e dei sistemi informativi, etc.);  </w:t>
      </w:r>
    </w:p>
    <w:p w14:paraId="6AF2205F" w14:textId="77777777" w:rsidR="001C6233" w:rsidRPr="001C6233" w:rsidRDefault="001C6233" w:rsidP="001C6233">
      <w:pPr>
        <w:pStyle w:val="Paragrafoelenco"/>
        <w:numPr>
          <w:ilvl w:val="0"/>
          <w:numId w:val="40"/>
        </w:numPr>
        <w:autoSpaceDE w:val="0"/>
        <w:autoSpaceDN w:val="0"/>
        <w:adjustRightInd w:val="0"/>
        <w:contextualSpacing/>
        <w:jc w:val="both"/>
        <w:rPr>
          <w:rFonts w:ascii="Calibri" w:hAnsi="Calibri" w:cs="Calibri"/>
          <w:color w:val="000000"/>
          <w:sz w:val="22"/>
          <w:szCs w:val="22"/>
        </w:rPr>
      </w:pPr>
      <w:r w:rsidRPr="001C6233">
        <w:rPr>
          <w:rFonts w:ascii="Calibri" w:hAnsi="Calibri" w:cs="Calibri"/>
          <w:color w:val="000000"/>
          <w:sz w:val="22"/>
          <w:szCs w:val="22"/>
        </w:rPr>
        <w:t>Gli atti od omissioni costituenti frode, o altra attività illegale, che lede gli interessi finanziari dell’Unione europea;</w:t>
      </w:r>
    </w:p>
    <w:p w14:paraId="65D0C76F" w14:textId="77777777" w:rsidR="001C6233" w:rsidRPr="001C6233" w:rsidRDefault="001C6233" w:rsidP="001C6233">
      <w:pPr>
        <w:pStyle w:val="Paragrafoelenco"/>
        <w:numPr>
          <w:ilvl w:val="0"/>
          <w:numId w:val="40"/>
        </w:numPr>
        <w:autoSpaceDE w:val="0"/>
        <w:autoSpaceDN w:val="0"/>
        <w:adjustRightInd w:val="0"/>
        <w:contextualSpacing/>
        <w:jc w:val="both"/>
        <w:rPr>
          <w:rFonts w:ascii="Calibri" w:hAnsi="Calibri" w:cs="Calibri"/>
          <w:color w:val="000000"/>
          <w:sz w:val="22"/>
          <w:szCs w:val="22"/>
        </w:rPr>
      </w:pPr>
      <w:r w:rsidRPr="001C6233">
        <w:rPr>
          <w:rFonts w:ascii="Calibri" w:hAnsi="Calibri" w:cs="Calibri"/>
          <w:color w:val="000000"/>
          <w:sz w:val="22"/>
          <w:szCs w:val="22"/>
        </w:rPr>
        <w:t>atti od omissioni riguardanti il mercato interno dell’Unione europea (e.g. violazioni in materia di concorrenza e di aiuti di Stato, etc.);</w:t>
      </w:r>
    </w:p>
    <w:p w14:paraId="157FCEF5" w14:textId="77777777" w:rsidR="001C6233" w:rsidRPr="001C6233" w:rsidRDefault="001C6233" w:rsidP="001C6233">
      <w:pPr>
        <w:pStyle w:val="Paragrafoelenco"/>
        <w:numPr>
          <w:ilvl w:val="0"/>
          <w:numId w:val="40"/>
        </w:numPr>
        <w:autoSpaceDE w:val="0"/>
        <w:autoSpaceDN w:val="0"/>
        <w:adjustRightInd w:val="0"/>
        <w:contextualSpacing/>
        <w:jc w:val="both"/>
        <w:rPr>
          <w:rFonts w:ascii="Calibri" w:hAnsi="Calibri" w:cs="Calibri"/>
          <w:color w:val="000000"/>
          <w:sz w:val="22"/>
          <w:szCs w:val="22"/>
        </w:rPr>
      </w:pPr>
      <w:r w:rsidRPr="001C6233">
        <w:rPr>
          <w:rFonts w:ascii="Calibri" w:hAnsi="Calibri" w:cs="Calibri"/>
          <w:color w:val="000000"/>
          <w:sz w:val="22"/>
          <w:szCs w:val="22"/>
        </w:rPr>
        <w:t>atti o comportamenti che, comunque, vanificano l’oggetto o la finalità degli atti dell’Unione europea nei settori di cui sopra.</w:t>
      </w:r>
    </w:p>
    <w:p w14:paraId="2BB88119" w14:textId="69DB4012" w:rsidR="008F129E" w:rsidRPr="004F16AB" w:rsidRDefault="001C6233" w:rsidP="005D1F23">
      <w:pPr>
        <w:pStyle w:val="Default"/>
        <w:spacing w:line="276" w:lineRule="auto"/>
        <w:jc w:val="both"/>
        <w:rPr>
          <w:rFonts w:ascii="Calibri" w:hAnsi="Calibri" w:cs="Calibri"/>
          <w:sz w:val="22"/>
          <w:szCs w:val="22"/>
        </w:rPr>
      </w:pPr>
      <w:r>
        <w:rPr>
          <w:rFonts w:ascii="Calibri" w:hAnsi="Calibri" w:cs="Calibri"/>
          <w:sz w:val="22"/>
          <w:szCs w:val="22"/>
        </w:rPr>
        <w:t>È</w:t>
      </w:r>
      <w:r w:rsidR="008F129E">
        <w:rPr>
          <w:rFonts w:ascii="Calibri" w:hAnsi="Calibri" w:cs="Calibri"/>
          <w:sz w:val="22"/>
          <w:szCs w:val="22"/>
        </w:rPr>
        <w:t xml:space="preserve"> possibile inoltre segnalare violazioni che riguardano il Codice Etico adottato dalla Società</w:t>
      </w:r>
      <w:r>
        <w:rPr>
          <w:rFonts w:ascii="Calibri" w:hAnsi="Calibri" w:cs="Calibri"/>
          <w:sz w:val="22"/>
          <w:szCs w:val="22"/>
        </w:rPr>
        <w:t>.</w:t>
      </w:r>
    </w:p>
    <w:p w14:paraId="2C28C323" w14:textId="6F1D144E" w:rsidR="00BB3F8D" w:rsidRDefault="008C2084" w:rsidP="005D1F23">
      <w:pPr>
        <w:pStyle w:val="Default"/>
        <w:spacing w:line="276" w:lineRule="auto"/>
        <w:jc w:val="both"/>
        <w:rPr>
          <w:rFonts w:ascii="Calibri" w:hAnsi="Calibri" w:cs="Calibri"/>
          <w:sz w:val="22"/>
          <w:szCs w:val="22"/>
        </w:rPr>
      </w:pPr>
      <w:r>
        <w:rPr>
          <w:rFonts w:ascii="Calibri" w:hAnsi="Calibri" w:cs="Calibri"/>
          <w:sz w:val="22"/>
          <w:szCs w:val="22"/>
        </w:rPr>
        <w:t>Dal lato soggettivo</w:t>
      </w:r>
      <w:r w:rsidR="00BB3F8D">
        <w:rPr>
          <w:rFonts w:ascii="Calibri" w:hAnsi="Calibri" w:cs="Calibri"/>
          <w:sz w:val="22"/>
          <w:szCs w:val="22"/>
        </w:rPr>
        <w:t xml:space="preserve">, la presente </w:t>
      </w:r>
      <w:r w:rsidR="00D331EE">
        <w:rPr>
          <w:rFonts w:ascii="Calibri" w:hAnsi="Calibri" w:cs="Calibri"/>
          <w:sz w:val="22"/>
          <w:szCs w:val="22"/>
        </w:rPr>
        <w:t xml:space="preserve">procedura </w:t>
      </w:r>
      <w:r w:rsidR="00BB3F8D">
        <w:rPr>
          <w:rFonts w:ascii="Calibri" w:hAnsi="Calibri" w:cs="Calibri"/>
          <w:sz w:val="22"/>
          <w:szCs w:val="22"/>
        </w:rPr>
        <w:t>si applica a:</w:t>
      </w:r>
    </w:p>
    <w:p w14:paraId="43828BA0" w14:textId="77777777" w:rsidR="00F53AA7" w:rsidRPr="00F53AA7" w:rsidRDefault="00F53AA7" w:rsidP="005D1F23">
      <w:pPr>
        <w:pStyle w:val="Default"/>
        <w:numPr>
          <w:ilvl w:val="0"/>
          <w:numId w:val="15"/>
        </w:numPr>
        <w:spacing w:line="276" w:lineRule="auto"/>
        <w:rPr>
          <w:rFonts w:ascii="Calibri" w:hAnsi="Calibri" w:cs="Calibri"/>
          <w:sz w:val="22"/>
          <w:szCs w:val="22"/>
        </w:rPr>
      </w:pPr>
      <w:r w:rsidRPr="00F53AA7">
        <w:rPr>
          <w:rFonts w:ascii="Calibri" w:hAnsi="Calibri" w:cs="Calibri"/>
          <w:sz w:val="22"/>
          <w:szCs w:val="22"/>
        </w:rPr>
        <w:lastRenderedPageBreak/>
        <w:t>Lavoratori subordinati;</w:t>
      </w:r>
    </w:p>
    <w:p w14:paraId="023345B5" w14:textId="77777777" w:rsidR="00F53AA7" w:rsidRPr="00F53AA7" w:rsidRDefault="00F53AA7" w:rsidP="005D1F23">
      <w:pPr>
        <w:pStyle w:val="Default"/>
        <w:numPr>
          <w:ilvl w:val="0"/>
          <w:numId w:val="15"/>
        </w:numPr>
        <w:spacing w:line="276" w:lineRule="auto"/>
        <w:rPr>
          <w:rFonts w:ascii="Calibri" w:hAnsi="Calibri" w:cs="Calibri"/>
          <w:sz w:val="22"/>
          <w:szCs w:val="22"/>
        </w:rPr>
      </w:pPr>
      <w:r w:rsidRPr="00F53AA7">
        <w:rPr>
          <w:rFonts w:ascii="Calibri" w:hAnsi="Calibri" w:cs="Calibri"/>
          <w:sz w:val="22"/>
          <w:szCs w:val="22"/>
        </w:rPr>
        <w:t>Lavoratori autonomi che svolgono la propria attività lavorativa presso i soggetti del settore privato;</w:t>
      </w:r>
    </w:p>
    <w:p w14:paraId="0405D64C" w14:textId="77777777" w:rsidR="00F53AA7" w:rsidRPr="00F53AA7" w:rsidRDefault="00F53AA7" w:rsidP="005D1F23">
      <w:pPr>
        <w:pStyle w:val="Default"/>
        <w:numPr>
          <w:ilvl w:val="0"/>
          <w:numId w:val="15"/>
        </w:numPr>
        <w:spacing w:line="276" w:lineRule="auto"/>
        <w:rPr>
          <w:rFonts w:ascii="Calibri" w:hAnsi="Calibri" w:cs="Calibri"/>
          <w:sz w:val="22"/>
          <w:szCs w:val="22"/>
        </w:rPr>
      </w:pPr>
      <w:r w:rsidRPr="00F53AA7">
        <w:rPr>
          <w:rFonts w:ascii="Calibri" w:hAnsi="Calibri" w:cs="Calibri"/>
          <w:sz w:val="22"/>
          <w:szCs w:val="22"/>
        </w:rPr>
        <w:t>Liberi professionisti e consulenti che prestano la propria attività presso i soggetti del settore privato;</w:t>
      </w:r>
    </w:p>
    <w:p w14:paraId="6EFAD529" w14:textId="77777777" w:rsidR="00F53AA7" w:rsidRPr="00F53AA7" w:rsidRDefault="00F53AA7" w:rsidP="005D1F23">
      <w:pPr>
        <w:pStyle w:val="Default"/>
        <w:numPr>
          <w:ilvl w:val="0"/>
          <w:numId w:val="15"/>
        </w:numPr>
        <w:spacing w:line="276" w:lineRule="auto"/>
        <w:rPr>
          <w:rFonts w:ascii="Calibri" w:hAnsi="Calibri" w:cs="Calibri"/>
          <w:sz w:val="22"/>
          <w:szCs w:val="22"/>
        </w:rPr>
      </w:pPr>
      <w:r w:rsidRPr="00F53AA7">
        <w:rPr>
          <w:rFonts w:ascii="Calibri" w:hAnsi="Calibri" w:cs="Calibri"/>
          <w:sz w:val="22"/>
          <w:szCs w:val="22"/>
        </w:rPr>
        <w:t xml:space="preserve">Volontari e tirocinanti, retribuiti e non retribuiti, che prestano la propria attività presso i soggetti del settore privato; </w:t>
      </w:r>
    </w:p>
    <w:p w14:paraId="27D07588" w14:textId="1C7B7064" w:rsidR="00F53AA7" w:rsidRPr="00F53AA7" w:rsidRDefault="00F53AA7" w:rsidP="005D1F23">
      <w:pPr>
        <w:pStyle w:val="Default"/>
        <w:numPr>
          <w:ilvl w:val="0"/>
          <w:numId w:val="15"/>
        </w:numPr>
        <w:spacing w:line="276" w:lineRule="auto"/>
        <w:rPr>
          <w:rFonts w:ascii="Calibri" w:hAnsi="Calibri" w:cs="Calibri"/>
          <w:sz w:val="22"/>
          <w:szCs w:val="22"/>
        </w:rPr>
      </w:pPr>
      <w:r w:rsidRPr="00F53AA7">
        <w:rPr>
          <w:rFonts w:ascii="Calibri" w:hAnsi="Calibri" w:cs="Calibri"/>
          <w:sz w:val="22"/>
          <w:szCs w:val="22"/>
        </w:rPr>
        <w:t>Azionisti</w:t>
      </w:r>
      <w:r w:rsidR="000301AF">
        <w:rPr>
          <w:rFonts w:ascii="Calibri" w:hAnsi="Calibri" w:cs="Calibri"/>
          <w:sz w:val="22"/>
          <w:szCs w:val="22"/>
        </w:rPr>
        <w:t xml:space="preserve"> e persone con funzioni di amministrazione, direzione, controllo, vigilanza e rappresentanza</w:t>
      </w:r>
      <w:r w:rsidRPr="00F53AA7">
        <w:rPr>
          <w:rFonts w:ascii="Calibri" w:hAnsi="Calibri" w:cs="Calibri"/>
          <w:sz w:val="22"/>
          <w:szCs w:val="22"/>
        </w:rPr>
        <w:t>;</w:t>
      </w:r>
    </w:p>
    <w:p w14:paraId="06938037" w14:textId="0FFD3260" w:rsidR="00F53AA7" w:rsidRDefault="00F53AA7" w:rsidP="005D1F23">
      <w:pPr>
        <w:pStyle w:val="Default"/>
        <w:numPr>
          <w:ilvl w:val="0"/>
          <w:numId w:val="15"/>
        </w:numPr>
        <w:spacing w:line="276" w:lineRule="auto"/>
        <w:rPr>
          <w:rFonts w:ascii="Calibri" w:hAnsi="Calibri" w:cs="Calibri"/>
          <w:sz w:val="22"/>
          <w:szCs w:val="22"/>
        </w:rPr>
      </w:pPr>
      <w:r w:rsidRPr="00F53AA7">
        <w:rPr>
          <w:rFonts w:ascii="Calibri" w:hAnsi="Calibri" w:cs="Calibri"/>
          <w:sz w:val="22"/>
          <w:szCs w:val="22"/>
        </w:rPr>
        <w:t xml:space="preserve">Facilitatori. </w:t>
      </w:r>
    </w:p>
    <w:p w14:paraId="15EB5F4A" w14:textId="38183D13" w:rsidR="00C33650" w:rsidRPr="00F53AA7" w:rsidRDefault="00C33650" w:rsidP="005D1F23">
      <w:pPr>
        <w:pStyle w:val="Default"/>
        <w:numPr>
          <w:ilvl w:val="0"/>
          <w:numId w:val="15"/>
        </w:numPr>
        <w:spacing w:line="276" w:lineRule="auto"/>
        <w:rPr>
          <w:rFonts w:ascii="Calibri" w:hAnsi="Calibri" w:cs="Calibri"/>
          <w:sz w:val="22"/>
          <w:szCs w:val="22"/>
        </w:rPr>
      </w:pPr>
      <w:r>
        <w:rPr>
          <w:rFonts w:ascii="Calibri" w:hAnsi="Calibri" w:cs="Calibri"/>
          <w:sz w:val="22"/>
          <w:szCs w:val="22"/>
        </w:rPr>
        <w:t>Altri soggetti previsti dal d.lgs.24/2023</w:t>
      </w:r>
    </w:p>
    <w:p w14:paraId="2B790686" w14:textId="77777777" w:rsidR="008C2084" w:rsidRDefault="008C2084" w:rsidP="005D1F23">
      <w:pPr>
        <w:pStyle w:val="Default"/>
        <w:spacing w:line="276" w:lineRule="auto"/>
        <w:jc w:val="both"/>
        <w:rPr>
          <w:rFonts w:ascii="Calibri" w:hAnsi="Calibri" w:cs="Calibri"/>
          <w:sz w:val="22"/>
          <w:szCs w:val="22"/>
        </w:rPr>
      </w:pPr>
    </w:p>
    <w:p w14:paraId="5CFC0D88" w14:textId="77777777" w:rsidR="008C2084" w:rsidRDefault="008C2084" w:rsidP="005D1F23">
      <w:pPr>
        <w:pStyle w:val="Default"/>
        <w:spacing w:line="276" w:lineRule="auto"/>
        <w:jc w:val="both"/>
        <w:rPr>
          <w:rFonts w:ascii="Calibri" w:hAnsi="Calibri" w:cs="Calibri"/>
          <w:sz w:val="22"/>
          <w:szCs w:val="22"/>
        </w:rPr>
      </w:pPr>
      <w:r w:rsidRPr="008C2084">
        <w:rPr>
          <w:rFonts w:ascii="Calibri" w:hAnsi="Calibri" w:cs="Calibri"/>
          <w:sz w:val="22"/>
          <w:szCs w:val="22"/>
        </w:rPr>
        <w:t xml:space="preserve">Per tutti i suddetti soggetti, la tutela si applica anche durante il periodo di prova e anteriormente o successivamente alla costituzione del rapporto di lavoro o altro rapporto giuridico. </w:t>
      </w:r>
    </w:p>
    <w:p w14:paraId="320D682B" w14:textId="7B7265F6" w:rsidR="009719CF" w:rsidRDefault="00BB3F8D" w:rsidP="005D1F23">
      <w:pPr>
        <w:pStyle w:val="Default"/>
        <w:spacing w:line="276" w:lineRule="auto"/>
        <w:jc w:val="both"/>
        <w:rPr>
          <w:rFonts w:ascii="Calibri" w:hAnsi="Calibri" w:cs="Calibri"/>
          <w:sz w:val="22"/>
          <w:szCs w:val="22"/>
        </w:rPr>
      </w:pPr>
      <w:r w:rsidRPr="00BB3F8D">
        <w:rPr>
          <w:rFonts w:ascii="Calibri" w:hAnsi="Calibri" w:cs="Calibri"/>
          <w:sz w:val="22"/>
          <w:szCs w:val="22"/>
        </w:rPr>
        <w:t>Considerate le finalità del</w:t>
      </w:r>
      <w:r>
        <w:rPr>
          <w:rFonts w:ascii="Calibri" w:hAnsi="Calibri" w:cs="Calibri"/>
          <w:sz w:val="22"/>
          <w:szCs w:val="22"/>
        </w:rPr>
        <w:t>la presente procedura</w:t>
      </w:r>
      <w:r w:rsidRPr="00BB3F8D">
        <w:rPr>
          <w:rFonts w:ascii="Calibri" w:hAnsi="Calibri" w:cs="Calibri"/>
          <w:sz w:val="22"/>
          <w:szCs w:val="22"/>
        </w:rPr>
        <w:t xml:space="preserve">, la riservatezza dell’identità del segnalante </w:t>
      </w:r>
      <w:r w:rsidR="00801BEF">
        <w:rPr>
          <w:rFonts w:ascii="Calibri" w:hAnsi="Calibri" w:cs="Calibri"/>
          <w:sz w:val="22"/>
          <w:szCs w:val="22"/>
        </w:rPr>
        <w:t xml:space="preserve">e di tutti i soggetti coinvolti viene garantita </w:t>
      </w:r>
      <w:r w:rsidRPr="00BB3F8D">
        <w:rPr>
          <w:rFonts w:ascii="Calibri" w:hAnsi="Calibri" w:cs="Calibri"/>
          <w:sz w:val="22"/>
          <w:szCs w:val="22"/>
        </w:rPr>
        <w:t>sin dalla ricezione e in ogni successiv</w:t>
      </w:r>
      <w:r w:rsidR="00D32D94">
        <w:rPr>
          <w:rFonts w:ascii="Calibri" w:hAnsi="Calibri" w:cs="Calibri"/>
          <w:sz w:val="22"/>
          <w:szCs w:val="22"/>
        </w:rPr>
        <w:t>a fase della relativa gestione</w:t>
      </w:r>
      <w:r>
        <w:rPr>
          <w:rFonts w:ascii="Calibri" w:hAnsi="Calibri" w:cs="Calibri"/>
          <w:sz w:val="22"/>
          <w:szCs w:val="22"/>
        </w:rPr>
        <w:t>.</w:t>
      </w:r>
      <w:r w:rsidR="00801BEF">
        <w:rPr>
          <w:rFonts w:ascii="Calibri" w:hAnsi="Calibri" w:cs="Calibri"/>
          <w:sz w:val="22"/>
          <w:szCs w:val="22"/>
        </w:rPr>
        <w:t xml:space="preserve"> Per maggiori dettagli sul tema della tutela della riservatezza si rinvia all’Allegato 1.</w:t>
      </w:r>
    </w:p>
    <w:p w14:paraId="37A3AECE" w14:textId="04561D64" w:rsidR="0015436B" w:rsidRPr="005336F0" w:rsidRDefault="0015436B" w:rsidP="005D1F23">
      <w:pPr>
        <w:spacing w:line="276" w:lineRule="auto"/>
        <w:rPr>
          <w:rFonts w:ascii="Calibri" w:hAnsi="Calibri" w:cs="Calibri"/>
          <w:color w:val="000000"/>
          <w:sz w:val="22"/>
          <w:szCs w:val="22"/>
        </w:rPr>
      </w:pPr>
    </w:p>
    <w:p w14:paraId="1FAB22E3" w14:textId="68CEB01B" w:rsidR="008C26FD" w:rsidRPr="0015436B" w:rsidRDefault="008C26FD" w:rsidP="005D1F23">
      <w:pPr>
        <w:pStyle w:val="Paragrafoelenco"/>
        <w:numPr>
          <w:ilvl w:val="0"/>
          <w:numId w:val="7"/>
        </w:numPr>
        <w:autoSpaceDE w:val="0"/>
        <w:autoSpaceDN w:val="0"/>
        <w:adjustRightInd w:val="0"/>
        <w:spacing w:after="120" w:line="276" w:lineRule="auto"/>
        <w:jc w:val="both"/>
        <w:rPr>
          <w:rFonts w:ascii="Calibri" w:hAnsi="Calibri" w:cs="Calibri"/>
          <w:b/>
          <w:bCs/>
          <w:color w:val="000000"/>
          <w:sz w:val="22"/>
          <w:szCs w:val="22"/>
        </w:rPr>
      </w:pPr>
      <w:r w:rsidRPr="0015436B">
        <w:rPr>
          <w:rFonts w:ascii="Calibri" w:hAnsi="Calibri" w:cs="Calibri"/>
          <w:b/>
          <w:bCs/>
          <w:color w:val="000000"/>
          <w:sz w:val="22"/>
          <w:szCs w:val="22"/>
        </w:rPr>
        <w:t xml:space="preserve">DEFINIZIONI </w:t>
      </w:r>
    </w:p>
    <w:p w14:paraId="03662653" w14:textId="77777777" w:rsidR="008C26FD" w:rsidRPr="008C26FD" w:rsidRDefault="008C26FD" w:rsidP="005D1F23">
      <w:pPr>
        <w:autoSpaceDE w:val="0"/>
        <w:autoSpaceDN w:val="0"/>
        <w:adjustRightInd w:val="0"/>
        <w:spacing w:line="276" w:lineRule="auto"/>
        <w:jc w:val="both"/>
        <w:rPr>
          <w:rFonts w:ascii="Calibri" w:hAnsi="Calibri" w:cs="Calibri"/>
          <w:color w:val="000000"/>
          <w:sz w:val="22"/>
          <w:szCs w:val="22"/>
        </w:rPr>
      </w:pPr>
      <w:r w:rsidRPr="003F7F7D">
        <w:rPr>
          <w:rFonts w:ascii="Calibri" w:hAnsi="Calibri" w:cs="Calibri"/>
          <w:b/>
          <w:bCs/>
          <w:color w:val="000000"/>
          <w:sz w:val="22"/>
          <w:szCs w:val="22"/>
        </w:rPr>
        <w:t>a) Proce</w:t>
      </w:r>
      <w:r w:rsidRPr="008C26FD">
        <w:rPr>
          <w:rFonts w:ascii="Calibri" w:hAnsi="Calibri" w:cs="Calibri"/>
          <w:b/>
          <w:bCs/>
          <w:color w:val="000000"/>
          <w:sz w:val="22"/>
          <w:szCs w:val="22"/>
        </w:rPr>
        <w:t>dura di segnalazione (</w:t>
      </w:r>
      <w:r w:rsidRPr="00420089">
        <w:rPr>
          <w:rFonts w:ascii="Calibri" w:hAnsi="Calibri" w:cs="Calibri"/>
          <w:b/>
          <w:bCs/>
          <w:i/>
          <w:color w:val="000000"/>
          <w:sz w:val="22"/>
          <w:szCs w:val="22"/>
        </w:rPr>
        <w:t>Whistleblowing</w:t>
      </w:r>
      <w:r w:rsidRPr="008C26FD">
        <w:rPr>
          <w:rFonts w:ascii="Calibri" w:hAnsi="Calibri" w:cs="Calibri"/>
          <w:b/>
          <w:bCs/>
          <w:color w:val="000000"/>
          <w:sz w:val="22"/>
          <w:szCs w:val="22"/>
        </w:rPr>
        <w:t xml:space="preserve">) </w:t>
      </w:r>
    </w:p>
    <w:p w14:paraId="00D8F90D" w14:textId="77777777" w:rsidR="008C26FD" w:rsidRDefault="008C26FD" w:rsidP="005D1F23">
      <w:pPr>
        <w:autoSpaceDE w:val="0"/>
        <w:autoSpaceDN w:val="0"/>
        <w:adjustRightInd w:val="0"/>
        <w:spacing w:line="276" w:lineRule="auto"/>
        <w:jc w:val="both"/>
        <w:rPr>
          <w:rFonts w:ascii="Calibri" w:hAnsi="Calibri" w:cs="Calibri"/>
          <w:color w:val="000000"/>
          <w:sz w:val="22"/>
          <w:szCs w:val="22"/>
        </w:rPr>
      </w:pPr>
      <w:r w:rsidRPr="008C26FD">
        <w:rPr>
          <w:rFonts w:ascii="Calibri" w:hAnsi="Calibri" w:cs="Calibri"/>
          <w:color w:val="000000"/>
          <w:sz w:val="22"/>
          <w:szCs w:val="22"/>
        </w:rPr>
        <w:t xml:space="preserve">Procedura di gestione della segnalazione come di seguito definito. </w:t>
      </w:r>
    </w:p>
    <w:p w14:paraId="1ED7125C" w14:textId="77777777" w:rsidR="00772B74" w:rsidRDefault="00772B74" w:rsidP="005D1F23">
      <w:pPr>
        <w:autoSpaceDE w:val="0"/>
        <w:autoSpaceDN w:val="0"/>
        <w:adjustRightInd w:val="0"/>
        <w:spacing w:line="276" w:lineRule="auto"/>
        <w:jc w:val="both"/>
        <w:rPr>
          <w:rFonts w:ascii="Calibri" w:hAnsi="Calibri" w:cs="Calibri"/>
          <w:color w:val="000000"/>
          <w:sz w:val="22"/>
          <w:szCs w:val="22"/>
        </w:rPr>
      </w:pPr>
    </w:p>
    <w:p w14:paraId="3BE81476" w14:textId="77777777" w:rsidR="00772B74" w:rsidRPr="00772B74" w:rsidRDefault="00772B74" w:rsidP="005D1F23">
      <w:pPr>
        <w:autoSpaceDE w:val="0"/>
        <w:autoSpaceDN w:val="0"/>
        <w:adjustRightInd w:val="0"/>
        <w:spacing w:line="276" w:lineRule="auto"/>
        <w:jc w:val="both"/>
        <w:rPr>
          <w:rFonts w:ascii="Calibri" w:hAnsi="Calibri" w:cs="Calibri"/>
          <w:b/>
          <w:bCs/>
          <w:color w:val="000000"/>
          <w:sz w:val="22"/>
          <w:szCs w:val="22"/>
        </w:rPr>
      </w:pPr>
      <w:r w:rsidRPr="00772B74">
        <w:rPr>
          <w:rFonts w:ascii="Calibri" w:hAnsi="Calibri" w:cs="Calibri"/>
          <w:b/>
          <w:bCs/>
          <w:color w:val="000000"/>
          <w:sz w:val="22"/>
          <w:szCs w:val="22"/>
        </w:rPr>
        <w:t>b) Canale Interno</w:t>
      </w:r>
    </w:p>
    <w:p w14:paraId="5165CB52" w14:textId="1F842A1E" w:rsidR="00772B74" w:rsidRPr="008C26FD" w:rsidRDefault="001B70EA" w:rsidP="005D1F23">
      <w:pPr>
        <w:autoSpaceDE w:val="0"/>
        <w:autoSpaceDN w:val="0"/>
        <w:adjustRightInd w:val="0"/>
        <w:spacing w:line="276" w:lineRule="auto"/>
        <w:jc w:val="both"/>
        <w:rPr>
          <w:rFonts w:ascii="Calibri" w:hAnsi="Calibri" w:cs="Calibri"/>
          <w:color w:val="000000"/>
          <w:sz w:val="22"/>
          <w:szCs w:val="22"/>
        </w:rPr>
      </w:pPr>
      <w:r>
        <w:rPr>
          <w:rFonts w:ascii="Calibri" w:hAnsi="Calibri" w:cs="Calibri"/>
          <w:color w:val="000000"/>
          <w:sz w:val="22"/>
          <w:szCs w:val="22"/>
        </w:rPr>
        <w:t xml:space="preserve">Canale di segnalazione interno predisposto dalla Società, idoneo a garantire </w:t>
      </w:r>
      <w:r w:rsidRPr="001B70EA">
        <w:rPr>
          <w:rFonts w:ascii="Calibri" w:hAnsi="Calibri" w:cs="Calibri"/>
          <w:color w:val="000000"/>
          <w:sz w:val="22"/>
          <w:szCs w:val="22"/>
        </w:rPr>
        <w:t>la riservatezza dell’identità del segnalante e del segnalato, nonché del contenuto della segnalazione e della relativa documentazione</w:t>
      </w:r>
      <w:r>
        <w:rPr>
          <w:rFonts w:ascii="Calibri" w:hAnsi="Calibri" w:cs="Calibri"/>
          <w:color w:val="000000"/>
          <w:sz w:val="22"/>
          <w:szCs w:val="22"/>
        </w:rPr>
        <w:t>.</w:t>
      </w:r>
    </w:p>
    <w:p w14:paraId="4935DFDB" w14:textId="77777777" w:rsidR="008C26FD" w:rsidRPr="008C26FD" w:rsidRDefault="008C26FD" w:rsidP="005D1F23">
      <w:pPr>
        <w:autoSpaceDE w:val="0"/>
        <w:autoSpaceDN w:val="0"/>
        <w:adjustRightInd w:val="0"/>
        <w:spacing w:line="276" w:lineRule="auto"/>
        <w:jc w:val="both"/>
        <w:rPr>
          <w:rFonts w:ascii="Calibri" w:hAnsi="Calibri" w:cs="Calibri"/>
          <w:color w:val="000000"/>
          <w:sz w:val="22"/>
          <w:szCs w:val="22"/>
        </w:rPr>
      </w:pPr>
    </w:p>
    <w:p w14:paraId="32D9B0F2" w14:textId="77777777" w:rsidR="008C26FD" w:rsidRPr="008C26FD" w:rsidRDefault="001B70EA" w:rsidP="005D1F23">
      <w:pPr>
        <w:autoSpaceDE w:val="0"/>
        <w:autoSpaceDN w:val="0"/>
        <w:adjustRightInd w:val="0"/>
        <w:spacing w:line="276" w:lineRule="auto"/>
        <w:jc w:val="both"/>
        <w:rPr>
          <w:rFonts w:ascii="Calibri" w:hAnsi="Calibri" w:cs="Calibri"/>
          <w:color w:val="000000"/>
          <w:sz w:val="22"/>
          <w:szCs w:val="22"/>
        </w:rPr>
      </w:pPr>
      <w:r>
        <w:rPr>
          <w:rFonts w:ascii="Calibri" w:hAnsi="Calibri" w:cs="Calibri"/>
          <w:b/>
          <w:bCs/>
          <w:color w:val="000000"/>
          <w:sz w:val="22"/>
          <w:szCs w:val="22"/>
        </w:rPr>
        <w:t>c</w:t>
      </w:r>
      <w:r w:rsidR="008C26FD" w:rsidRPr="008C26FD">
        <w:rPr>
          <w:rFonts w:ascii="Calibri" w:hAnsi="Calibri" w:cs="Calibri"/>
          <w:b/>
          <w:bCs/>
          <w:color w:val="000000"/>
          <w:sz w:val="22"/>
          <w:szCs w:val="22"/>
        </w:rPr>
        <w:t>) Segnalante (</w:t>
      </w:r>
      <w:r w:rsidR="008C26FD" w:rsidRPr="00420089">
        <w:rPr>
          <w:rFonts w:ascii="Calibri" w:hAnsi="Calibri" w:cs="Calibri"/>
          <w:b/>
          <w:bCs/>
          <w:i/>
          <w:color w:val="000000"/>
          <w:sz w:val="22"/>
          <w:szCs w:val="22"/>
        </w:rPr>
        <w:t>Whistleblower</w:t>
      </w:r>
      <w:r w:rsidR="008C26FD" w:rsidRPr="008C26FD">
        <w:rPr>
          <w:rFonts w:ascii="Calibri" w:hAnsi="Calibri" w:cs="Calibri"/>
          <w:b/>
          <w:bCs/>
          <w:color w:val="000000"/>
          <w:sz w:val="22"/>
          <w:szCs w:val="22"/>
        </w:rPr>
        <w:t xml:space="preserve">) </w:t>
      </w:r>
    </w:p>
    <w:p w14:paraId="64660C54" w14:textId="1677EA28" w:rsidR="00CC31C7" w:rsidRDefault="00CC31C7" w:rsidP="005D1F23">
      <w:pPr>
        <w:autoSpaceDE w:val="0"/>
        <w:autoSpaceDN w:val="0"/>
        <w:adjustRightInd w:val="0"/>
        <w:spacing w:line="276" w:lineRule="auto"/>
        <w:jc w:val="both"/>
        <w:rPr>
          <w:rFonts w:ascii="Calibri" w:hAnsi="Calibri" w:cs="Calibri"/>
          <w:color w:val="000000"/>
          <w:sz w:val="22"/>
          <w:szCs w:val="22"/>
        </w:rPr>
      </w:pPr>
      <w:r>
        <w:rPr>
          <w:rFonts w:ascii="Calibri" w:hAnsi="Calibri" w:cs="Calibri"/>
          <w:color w:val="000000"/>
          <w:sz w:val="22"/>
          <w:szCs w:val="22"/>
        </w:rPr>
        <w:t xml:space="preserve">La </w:t>
      </w:r>
      <w:r w:rsidRPr="00CC31C7">
        <w:rPr>
          <w:rFonts w:ascii="Calibri" w:hAnsi="Calibri" w:cs="Calibri"/>
          <w:color w:val="000000"/>
          <w:sz w:val="22"/>
          <w:szCs w:val="22"/>
        </w:rPr>
        <w:t>persona fisica che effettua la segnalazione  di informazioni sulle violazioni acquisite nell'ambito del proprio contesto lavorativo</w:t>
      </w:r>
      <w:r>
        <w:rPr>
          <w:rFonts w:ascii="Calibri" w:hAnsi="Calibri" w:cs="Calibri"/>
          <w:color w:val="000000"/>
          <w:sz w:val="22"/>
          <w:szCs w:val="22"/>
        </w:rPr>
        <w:t xml:space="preserve">: sono quindi ricompresi nella definizione </w:t>
      </w:r>
      <w:r w:rsidRPr="00CC31C7">
        <w:rPr>
          <w:rFonts w:ascii="Calibri" w:hAnsi="Calibri" w:cs="Calibri"/>
          <w:color w:val="000000"/>
          <w:sz w:val="22"/>
          <w:szCs w:val="22"/>
        </w:rPr>
        <w:t>tutti i soggetti che si trovino anche solo temporaneamente in rapporti lavorativi con</w:t>
      </w:r>
      <w:r w:rsidR="000B264D">
        <w:rPr>
          <w:rFonts w:ascii="Calibri" w:hAnsi="Calibri" w:cs="Calibri"/>
          <w:b/>
          <w:bCs/>
          <w:color w:val="000000"/>
          <w:sz w:val="22"/>
          <w:szCs w:val="22"/>
        </w:rPr>
        <w:t xml:space="preserve"> </w:t>
      </w:r>
      <w:r w:rsidR="000B264D" w:rsidRPr="000B264D">
        <w:rPr>
          <w:rFonts w:ascii="Calibri" w:hAnsi="Calibri" w:cs="Calibri"/>
          <w:color w:val="000000"/>
          <w:sz w:val="22"/>
          <w:szCs w:val="22"/>
        </w:rPr>
        <w:t>la Società</w:t>
      </w:r>
      <w:r w:rsidRPr="00CC31C7">
        <w:rPr>
          <w:rFonts w:ascii="Calibri" w:hAnsi="Calibri" w:cs="Calibri"/>
          <w:color w:val="000000"/>
          <w:sz w:val="22"/>
          <w:szCs w:val="22"/>
        </w:rPr>
        <w:t xml:space="preserve">, pur non avendo la qualifica di dipendenti (come i volontari, i tirocinanti, retribuiti o meno) e, seppur a determinate condizioni, coloro che ancora non hanno un rapporto giuridico con </w:t>
      </w:r>
      <w:r w:rsidR="00717A93">
        <w:rPr>
          <w:rFonts w:ascii="Calibri" w:hAnsi="Calibri" w:cs="Calibri"/>
          <w:color w:val="000000"/>
          <w:sz w:val="22"/>
          <w:szCs w:val="22"/>
        </w:rPr>
        <w:t xml:space="preserve">la Società </w:t>
      </w:r>
      <w:r w:rsidRPr="00CC31C7">
        <w:rPr>
          <w:rFonts w:ascii="Calibri" w:hAnsi="Calibri" w:cs="Calibri"/>
          <w:color w:val="000000"/>
          <w:sz w:val="22"/>
          <w:szCs w:val="22"/>
        </w:rPr>
        <w:t>(in fase di trattative precontrattuali) nonché coloro il cui rapporto sia cessato o che siano in periodo di prova.</w:t>
      </w:r>
    </w:p>
    <w:p w14:paraId="39F3D93E" w14:textId="77777777" w:rsidR="001D6B4E" w:rsidRDefault="001D6B4E" w:rsidP="005D1F23">
      <w:pPr>
        <w:autoSpaceDE w:val="0"/>
        <w:autoSpaceDN w:val="0"/>
        <w:adjustRightInd w:val="0"/>
        <w:spacing w:line="276" w:lineRule="auto"/>
        <w:jc w:val="both"/>
        <w:rPr>
          <w:rFonts w:ascii="Calibri" w:hAnsi="Calibri" w:cs="Calibri"/>
          <w:color w:val="000000"/>
          <w:sz w:val="22"/>
          <w:szCs w:val="22"/>
        </w:rPr>
      </w:pPr>
    </w:p>
    <w:p w14:paraId="5AE1FA7C" w14:textId="77777777" w:rsidR="00722EC1" w:rsidRPr="00884503" w:rsidRDefault="001B70EA" w:rsidP="005D1F23">
      <w:pPr>
        <w:autoSpaceDE w:val="0"/>
        <w:autoSpaceDN w:val="0"/>
        <w:adjustRightInd w:val="0"/>
        <w:spacing w:line="276" w:lineRule="auto"/>
        <w:jc w:val="both"/>
        <w:rPr>
          <w:rFonts w:ascii="Calibri" w:hAnsi="Calibri" w:cs="Calibri"/>
          <w:b/>
          <w:bCs/>
          <w:color w:val="000000"/>
          <w:sz w:val="22"/>
          <w:szCs w:val="22"/>
        </w:rPr>
      </w:pPr>
      <w:r>
        <w:rPr>
          <w:rFonts w:ascii="Calibri" w:hAnsi="Calibri" w:cs="Calibri"/>
          <w:b/>
          <w:bCs/>
          <w:color w:val="000000"/>
          <w:sz w:val="22"/>
          <w:szCs w:val="22"/>
        </w:rPr>
        <w:t>d</w:t>
      </w:r>
      <w:r w:rsidR="00722EC1" w:rsidRPr="00884503">
        <w:rPr>
          <w:rFonts w:ascii="Calibri" w:hAnsi="Calibri" w:cs="Calibri"/>
          <w:b/>
          <w:bCs/>
          <w:color w:val="000000"/>
          <w:sz w:val="22"/>
          <w:szCs w:val="22"/>
        </w:rPr>
        <w:t>) Facilitatore</w:t>
      </w:r>
    </w:p>
    <w:p w14:paraId="2A535485" w14:textId="77777777" w:rsidR="00722EC1" w:rsidRDefault="00722EC1" w:rsidP="005D1F23">
      <w:pPr>
        <w:autoSpaceDE w:val="0"/>
        <w:autoSpaceDN w:val="0"/>
        <w:adjustRightInd w:val="0"/>
        <w:spacing w:line="276" w:lineRule="auto"/>
        <w:jc w:val="both"/>
        <w:rPr>
          <w:rFonts w:ascii="Calibri" w:hAnsi="Calibri" w:cs="Calibri"/>
          <w:color w:val="000000"/>
          <w:sz w:val="22"/>
          <w:szCs w:val="22"/>
        </w:rPr>
      </w:pPr>
      <w:r>
        <w:rPr>
          <w:rFonts w:ascii="Calibri" w:hAnsi="Calibri" w:cs="Calibri"/>
          <w:color w:val="000000"/>
          <w:sz w:val="22"/>
          <w:szCs w:val="22"/>
        </w:rPr>
        <w:t>La p</w:t>
      </w:r>
      <w:r w:rsidRPr="00722EC1">
        <w:rPr>
          <w:rFonts w:ascii="Calibri" w:hAnsi="Calibri" w:cs="Calibri"/>
          <w:color w:val="000000"/>
          <w:sz w:val="22"/>
          <w:szCs w:val="22"/>
        </w:rPr>
        <w:t>ersona fisica che assiste il segnalante nel processo di segnalazione, operante all’interno del medesimo contesto lavorativo e la cui assistenza deve essere mantenuta riservata</w:t>
      </w:r>
      <w:r>
        <w:rPr>
          <w:rFonts w:ascii="Calibri" w:hAnsi="Calibri" w:cs="Calibri"/>
          <w:color w:val="000000"/>
          <w:sz w:val="22"/>
          <w:szCs w:val="22"/>
        </w:rPr>
        <w:t xml:space="preserve"> (a titolo esemplificativo: </w:t>
      </w:r>
      <w:r w:rsidRPr="00722EC1">
        <w:rPr>
          <w:rFonts w:ascii="Calibri" w:hAnsi="Calibri" w:cs="Calibri"/>
          <w:color w:val="000000"/>
          <w:sz w:val="22"/>
          <w:szCs w:val="22"/>
        </w:rPr>
        <w:t>il collega di un Ufficio diverso da quello di appartenenza del segnalante che assiste quest’ultimo nel processo di segnalazione in via riservata, cioè senza divulgare le notizie apprese</w:t>
      </w:r>
      <w:r>
        <w:rPr>
          <w:rFonts w:ascii="Calibri" w:hAnsi="Calibri" w:cs="Calibri"/>
          <w:color w:val="000000"/>
          <w:sz w:val="22"/>
          <w:szCs w:val="22"/>
        </w:rPr>
        <w:t>, oppure</w:t>
      </w:r>
      <w:r w:rsidRPr="00722EC1">
        <w:rPr>
          <w:rFonts w:ascii="Calibri" w:hAnsi="Calibri" w:cs="Calibri"/>
          <w:color w:val="000000"/>
          <w:sz w:val="22"/>
          <w:szCs w:val="22"/>
        </w:rPr>
        <w:t xml:space="preserve"> un collega che riveste anche la qualifica di sindacalista se assiste il segnalante in suo nome e per suo conto, senza spendere la sigla sindacale</w:t>
      </w:r>
      <w:r>
        <w:rPr>
          <w:rFonts w:ascii="Calibri" w:hAnsi="Calibri" w:cs="Calibri"/>
          <w:color w:val="000000"/>
          <w:sz w:val="22"/>
          <w:szCs w:val="22"/>
        </w:rPr>
        <w:t>)</w:t>
      </w:r>
      <w:r w:rsidRPr="00722EC1">
        <w:rPr>
          <w:rFonts w:ascii="Calibri" w:hAnsi="Calibri" w:cs="Calibri"/>
          <w:color w:val="000000"/>
          <w:sz w:val="22"/>
          <w:szCs w:val="22"/>
        </w:rPr>
        <w:t>.</w:t>
      </w:r>
      <w:r>
        <w:rPr>
          <w:rFonts w:ascii="Calibri" w:hAnsi="Calibri" w:cs="Calibri"/>
          <w:color w:val="000000"/>
          <w:sz w:val="22"/>
          <w:szCs w:val="22"/>
        </w:rPr>
        <w:t xml:space="preserve"> </w:t>
      </w:r>
    </w:p>
    <w:p w14:paraId="59DE3441" w14:textId="77777777" w:rsidR="002A78BC" w:rsidRDefault="002A78BC" w:rsidP="005D1F23">
      <w:pPr>
        <w:autoSpaceDE w:val="0"/>
        <w:autoSpaceDN w:val="0"/>
        <w:adjustRightInd w:val="0"/>
        <w:spacing w:line="276" w:lineRule="auto"/>
        <w:jc w:val="both"/>
        <w:rPr>
          <w:rFonts w:ascii="Calibri" w:hAnsi="Calibri" w:cs="Calibri"/>
          <w:color w:val="000000"/>
          <w:sz w:val="22"/>
          <w:szCs w:val="22"/>
        </w:rPr>
      </w:pPr>
    </w:p>
    <w:p w14:paraId="3C877575" w14:textId="77777777" w:rsidR="002A78BC" w:rsidRPr="002A78BC" w:rsidRDefault="001B70EA" w:rsidP="005D1F23">
      <w:pPr>
        <w:autoSpaceDE w:val="0"/>
        <w:autoSpaceDN w:val="0"/>
        <w:adjustRightInd w:val="0"/>
        <w:spacing w:line="276" w:lineRule="auto"/>
        <w:jc w:val="both"/>
        <w:rPr>
          <w:rFonts w:ascii="Calibri" w:hAnsi="Calibri" w:cs="Calibri"/>
          <w:b/>
          <w:bCs/>
          <w:color w:val="000000"/>
          <w:sz w:val="22"/>
          <w:szCs w:val="22"/>
        </w:rPr>
      </w:pPr>
      <w:r>
        <w:rPr>
          <w:rFonts w:ascii="Calibri" w:hAnsi="Calibri" w:cs="Calibri"/>
          <w:b/>
          <w:bCs/>
          <w:color w:val="000000"/>
          <w:sz w:val="22"/>
          <w:szCs w:val="22"/>
        </w:rPr>
        <w:t>e</w:t>
      </w:r>
      <w:r w:rsidR="002A78BC" w:rsidRPr="002A78BC">
        <w:rPr>
          <w:rFonts w:ascii="Calibri" w:hAnsi="Calibri" w:cs="Calibri"/>
          <w:b/>
          <w:bCs/>
          <w:color w:val="000000"/>
          <w:sz w:val="22"/>
          <w:szCs w:val="22"/>
        </w:rPr>
        <w:t>) Segnalato</w:t>
      </w:r>
      <w:r w:rsidR="00A93D86">
        <w:rPr>
          <w:rFonts w:ascii="Calibri" w:hAnsi="Calibri" w:cs="Calibri"/>
          <w:b/>
          <w:bCs/>
          <w:color w:val="000000"/>
          <w:sz w:val="22"/>
          <w:szCs w:val="22"/>
        </w:rPr>
        <w:t>/persona coinvolta</w:t>
      </w:r>
    </w:p>
    <w:p w14:paraId="33B1ED29" w14:textId="77777777" w:rsidR="00A93D86" w:rsidRPr="00A93D86" w:rsidRDefault="00A93D86" w:rsidP="005D1F23">
      <w:pPr>
        <w:autoSpaceDE w:val="0"/>
        <w:autoSpaceDN w:val="0"/>
        <w:adjustRightInd w:val="0"/>
        <w:spacing w:line="276" w:lineRule="auto"/>
        <w:jc w:val="both"/>
        <w:rPr>
          <w:rFonts w:ascii="Calibri" w:hAnsi="Calibri" w:cs="Calibri"/>
          <w:color w:val="000000"/>
          <w:sz w:val="22"/>
          <w:szCs w:val="22"/>
        </w:rPr>
      </w:pPr>
      <w:r>
        <w:rPr>
          <w:rFonts w:ascii="Calibri" w:hAnsi="Calibri" w:cs="Calibri"/>
          <w:color w:val="000000"/>
          <w:sz w:val="22"/>
          <w:szCs w:val="22"/>
        </w:rPr>
        <w:t>L</w:t>
      </w:r>
      <w:r w:rsidRPr="00A93D86">
        <w:rPr>
          <w:rFonts w:ascii="Calibri" w:hAnsi="Calibri" w:cs="Calibri"/>
          <w:color w:val="000000"/>
          <w:sz w:val="22"/>
          <w:szCs w:val="22"/>
        </w:rPr>
        <w:t>a persona fisica o giuridica menzionata</w:t>
      </w:r>
      <w:r>
        <w:rPr>
          <w:rFonts w:ascii="Calibri" w:hAnsi="Calibri" w:cs="Calibri"/>
          <w:color w:val="000000"/>
          <w:sz w:val="22"/>
          <w:szCs w:val="22"/>
        </w:rPr>
        <w:t xml:space="preserve"> </w:t>
      </w:r>
      <w:r w:rsidRPr="00A93D86">
        <w:rPr>
          <w:rFonts w:ascii="Calibri" w:hAnsi="Calibri" w:cs="Calibri"/>
          <w:color w:val="000000"/>
          <w:sz w:val="22"/>
          <w:szCs w:val="22"/>
        </w:rPr>
        <w:t xml:space="preserve">nella segnalazione interna </w:t>
      </w:r>
      <w:r w:rsidR="00092DF1">
        <w:rPr>
          <w:rFonts w:ascii="Calibri" w:hAnsi="Calibri" w:cs="Calibri"/>
          <w:color w:val="000000"/>
          <w:sz w:val="22"/>
          <w:szCs w:val="22"/>
        </w:rPr>
        <w:t xml:space="preserve">o </w:t>
      </w:r>
      <w:r w:rsidRPr="00A93D86">
        <w:rPr>
          <w:rFonts w:ascii="Calibri" w:hAnsi="Calibri" w:cs="Calibri"/>
          <w:color w:val="000000"/>
          <w:sz w:val="22"/>
          <w:szCs w:val="22"/>
        </w:rPr>
        <w:t xml:space="preserve">come </w:t>
      </w:r>
      <w:r w:rsidR="00092DF1">
        <w:rPr>
          <w:rFonts w:ascii="Calibri" w:hAnsi="Calibri" w:cs="Calibri"/>
          <w:color w:val="000000"/>
          <w:sz w:val="22"/>
          <w:szCs w:val="22"/>
        </w:rPr>
        <w:t>soggetto</w:t>
      </w:r>
      <w:r w:rsidR="00092DF1" w:rsidRPr="00A93D86">
        <w:rPr>
          <w:rFonts w:ascii="Calibri" w:hAnsi="Calibri" w:cs="Calibri"/>
          <w:color w:val="000000"/>
          <w:sz w:val="22"/>
          <w:szCs w:val="22"/>
        </w:rPr>
        <w:t xml:space="preserve"> </w:t>
      </w:r>
      <w:r w:rsidRPr="00A93D86">
        <w:rPr>
          <w:rFonts w:ascii="Calibri" w:hAnsi="Calibri" w:cs="Calibri"/>
          <w:color w:val="000000"/>
          <w:sz w:val="22"/>
          <w:szCs w:val="22"/>
        </w:rPr>
        <w:t>al quale la violazione è attribuita o come</w:t>
      </w:r>
      <w:r>
        <w:rPr>
          <w:rFonts w:ascii="Calibri" w:hAnsi="Calibri" w:cs="Calibri"/>
          <w:color w:val="000000"/>
          <w:sz w:val="22"/>
          <w:szCs w:val="22"/>
        </w:rPr>
        <w:t xml:space="preserve"> </w:t>
      </w:r>
      <w:r w:rsidR="00092DF1">
        <w:rPr>
          <w:rFonts w:ascii="Calibri" w:hAnsi="Calibri" w:cs="Calibri"/>
          <w:color w:val="000000"/>
          <w:sz w:val="22"/>
          <w:szCs w:val="22"/>
        </w:rPr>
        <w:t>soggetto</w:t>
      </w:r>
      <w:r w:rsidR="00092DF1" w:rsidRPr="00A93D86">
        <w:rPr>
          <w:rFonts w:ascii="Calibri" w:hAnsi="Calibri" w:cs="Calibri"/>
          <w:color w:val="000000"/>
          <w:sz w:val="22"/>
          <w:szCs w:val="22"/>
        </w:rPr>
        <w:t xml:space="preserve"> </w:t>
      </w:r>
      <w:r w:rsidRPr="00A93D86">
        <w:rPr>
          <w:rFonts w:ascii="Calibri" w:hAnsi="Calibri" w:cs="Calibri"/>
          <w:color w:val="000000"/>
          <w:sz w:val="22"/>
          <w:szCs w:val="22"/>
        </w:rPr>
        <w:t>comunque implicat</w:t>
      </w:r>
      <w:r w:rsidR="00092DF1">
        <w:rPr>
          <w:rFonts w:ascii="Calibri" w:hAnsi="Calibri" w:cs="Calibri"/>
          <w:color w:val="000000"/>
          <w:sz w:val="22"/>
          <w:szCs w:val="22"/>
        </w:rPr>
        <w:t>o</w:t>
      </w:r>
      <w:r w:rsidRPr="00A93D86">
        <w:rPr>
          <w:rFonts w:ascii="Calibri" w:hAnsi="Calibri" w:cs="Calibri"/>
          <w:color w:val="000000"/>
          <w:sz w:val="22"/>
          <w:szCs w:val="22"/>
        </w:rPr>
        <w:t xml:space="preserve"> nella violazione segnalata</w:t>
      </w:r>
      <w:r>
        <w:rPr>
          <w:rFonts w:ascii="Calibri" w:hAnsi="Calibri" w:cs="Calibri"/>
          <w:color w:val="000000"/>
          <w:sz w:val="22"/>
          <w:szCs w:val="22"/>
        </w:rPr>
        <w:t>.</w:t>
      </w:r>
    </w:p>
    <w:p w14:paraId="4BE407B3" w14:textId="77777777" w:rsidR="008C26FD" w:rsidRPr="008C26FD" w:rsidRDefault="008C26FD" w:rsidP="005D1F23">
      <w:pPr>
        <w:autoSpaceDE w:val="0"/>
        <w:autoSpaceDN w:val="0"/>
        <w:adjustRightInd w:val="0"/>
        <w:spacing w:line="276" w:lineRule="auto"/>
        <w:jc w:val="both"/>
        <w:rPr>
          <w:rFonts w:ascii="Calibri" w:hAnsi="Calibri" w:cs="Calibri"/>
          <w:color w:val="000000"/>
          <w:sz w:val="22"/>
          <w:szCs w:val="22"/>
        </w:rPr>
      </w:pPr>
    </w:p>
    <w:p w14:paraId="060834A6" w14:textId="77777777" w:rsidR="008C26FD" w:rsidRPr="008C26FD" w:rsidRDefault="001B70EA" w:rsidP="005D1F23">
      <w:pPr>
        <w:autoSpaceDE w:val="0"/>
        <w:autoSpaceDN w:val="0"/>
        <w:adjustRightInd w:val="0"/>
        <w:spacing w:line="276" w:lineRule="auto"/>
        <w:jc w:val="both"/>
        <w:rPr>
          <w:rFonts w:ascii="Calibri" w:hAnsi="Calibri" w:cs="Calibri"/>
          <w:color w:val="000000"/>
          <w:sz w:val="22"/>
          <w:szCs w:val="22"/>
        </w:rPr>
      </w:pPr>
      <w:r>
        <w:rPr>
          <w:rFonts w:ascii="Calibri" w:hAnsi="Calibri" w:cs="Calibri"/>
          <w:b/>
          <w:bCs/>
          <w:color w:val="000000"/>
          <w:sz w:val="22"/>
          <w:szCs w:val="22"/>
        </w:rPr>
        <w:t>f</w:t>
      </w:r>
      <w:r w:rsidR="008C26FD" w:rsidRPr="008C26FD">
        <w:rPr>
          <w:rFonts w:ascii="Calibri" w:hAnsi="Calibri" w:cs="Calibri"/>
          <w:b/>
          <w:bCs/>
          <w:color w:val="000000"/>
          <w:sz w:val="22"/>
          <w:szCs w:val="22"/>
        </w:rPr>
        <w:t xml:space="preserve">) Struttura di gestione delle segnalazioni </w:t>
      </w:r>
      <w:r w:rsidR="00F42E67">
        <w:rPr>
          <w:rFonts w:ascii="Calibri" w:hAnsi="Calibri" w:cs="Calibri"/>
          <w:b/>
          <w:bCs/>
          <w:color w:val="000000"/>
          <w:sz w:val="22"/>
          <w:szCs w:val="22"/>
        </w:rPr>
        <w:t>(SGS)</w:t>
      </w:r>
    </w:p>
    <w:p w14:paraId="03D876E3" w14:textId="77777777" w:rsidR="008C26FD" w:rsidRPr="001B70EA" w:rsidRDefault="0093588D" w:rsidP="005D1F23">
      <w:pPr>
        <w:autoSpaceDE w:val="0"/>
        <w:autoSpaceDN w:val="0"/>
        <w:adjustRightInd w:val="0"/>
        <w:spacing w:line="276" w:lineRule="auto"/>
        <w:jc w:val="both"/>
        <w:rPr>
          <w:rFonts w:ascii="Calibri" w:hAnsi="Calibri" w:cs="Calibri"/>
          <w:bCs/>
          <w:color w:val="000000"/>
          <w:sz w:val="22"/>
          <w:szCs w:val="22"/>
        </w:rPr>
      </w:pPr>
      <w:r w:rsidRPr="001B70EA">
        <w:rPr>
          <w:rFonts w:ascii="Calibri" w:hAnsi="Calibri" w:cs="Calibri"/>
          <w:bCs/>
          <w:color w:val="000000"/>
          <w:sz w:val="22"/>
          <w:szCs w:val="22"/>
        </w:rPr>
        <w:lastRenderedPageBreak/>
        <w:t xml:space="preserve"> </w:t>
      </w:r>
      <w:r w:rsidR="001B70EA" w:rsidRPr="001B70EA">
        <w:rPr>
          <w:rFonts w:ascii="Calibri" w:hAnsi="Calibri" w:cs="Calibri"/>
          <w:bCs/>
          <w:color w:val="000000"/>
          <w:sz w:val="22"/>
          <w:szCs w:val="22"/>
        </w:rPr>
        <w:t>Persona o</w:t>
      </w:r>
      <w:r w:rsidR="001B70EA">
        <w:rPr>
          <w:rFonts w:ascii="Calibri" w:hAnsi="Calibri" w:cs="Calibri"/>
          <w:bCs/>
          <w:color w:val="000000"/>
          <w:sz w:val="22"/>
          <w:szCs w:val="22"/>
        </w:rPr>
        <w:t xml:space="preserve"> ufficio interno autonomo dedicato alla gestione delle segnalazioni, o soggetto esterno anch’esso autonomo.</w:t>
      </w:r>
    </w:p>
    <w:p w14:paraId="225586E2" w14:textId="77777777" w:rsidR="008C26FD" w:rsidRPr="008C26FD" w:rsidRDefault="008C26FD" w:rsidP="005D1F23">
      <w:pPr>
        <w:autoSpaceDE w:val="0"/>
        <w:autoSpaceDN w:val="0"/>
        <w:adjustRightInd w:val="0"/>
        <w:spacing w:line="276" w:lineRule="auto"/>
        <w:jc w:val="both"/>
        <w:rPr>
          <w:rFonts w:ascii="Calibri" w:hAnsi="Calibri" w:cs="Calibri"/>
          <w:b/>
          <w:bCs/>
          <w:color w:val="000000"/>
          <w:sz w:val="22"/>
          <w:szCs w:val="22"/>
        </w:rPr>
      </w:pPr>
    </w:p>
    <w:p w14:paraId="46244A38" w14:textId="77777777" w:rsidR="008C26FD" w:rsidRPr="008C26FD" w:rsidRDefault="008E63F4" w:rsidP="005D1F23">
      <w:pPr>
        <w:autoSpaceDE w:val="0"/>
        <w:autoSpaceDN w:val="0"/>
        <w:adjustRightInd w:val="0"/>
        <w:spacing w:line="276" w:lineRule="auto"/>
        <w:jc w:val="both"/>
        <w:rPr>
          <w:rFonts w:ascii="Calibri" w:hAnsi="Calibri" w:cs="Calibri"/>
          <w:color w:val="000000"/>
          <w:sz w:val="22"/>
          <w:szCs w:val="22"/>
        </w:rPr>
      </w:pPr>
      <w:r>
        <w:rPr>
          <w:rFonts w:ascii="Calibri" w:hAnsi="Calibri" w:cs="Calibri"/>
          <w:b/>
          <w:bCs/>
          <w:color w:val="000000"/>
          <w:sz w:val="22"/>
          <w:szCs w:val="22"/>
        </w:rPr>
        <w:t>g</w:t>
      </w:r>
      <w:r w:rsidR="008C26FD" w:rsidRPr="008C26FD">
        <w:rPr>
          <w:rFonts w:ascii="Calibri" w:hAnsi="Calibri" w:cs="Calibri"/>
          <w:b/>
          <w:bCs/>
          <w:color w:val="000000"/>
          <w:sz w:val="22"/>
          <w:szCs w:val="22"/>
        </w:rPr>
        <w:t xml:space="preserve">) Segnalazione </w:t>
      </w:r>
    </w:p>
    <w:p w14:paraId="79401012" w14:textId="77777777" w:rsidR="0067579F" w:rsidRPr="00740FD6" w:rsidRDefault="0067579F" w:rsidP="005D1F23">
      <w:pPr>
        <w:autoSpaceDE w:val="0"/>
        <w:autoSpaceDN w:val="0"/>
        <w:adjustRightInd w:val="0"/>
        <w:spacing w:line="276" w:lineRule="auto"/>
        <w:jc w:val="both"/>
        <w:rPr>
          <w:rFonts w:ascii="Calibri" w:hAnsi="Calibri" w:cs="Calibri"/>
          <w:color w:val="000000"/>
          <w:sz w:val="22"/>
          <w:szCs w:val="22"/>
        </w:rPr>
      </w:pPr>
      <w:r>
        <w:rPr>
          <w:rFonts w:ascii="Calibri" w:hAnsi="Calibri" w:cs="Calibri"/>
          <w:sz w:val="22"/>
          <w:szCs w:val="22"/>
        </w:rPr>
        <w:t>In base a quanto previsto dall’art. 2 del d.lgs.24/2023, per segnalazione si intende la comunicazione scritta od orale contenente le informazioni sulla violazione segnalata.</w:t>
      </w:r>
    </w:p>
    <w:p w14:paraId="31DE965C" w14:textId="77777777" w:rsidR="004B373C" w:rsidRDefault="004B373C" w:rsidP="005D1F23">
      <w:pPr>
        <w:pStyle w:val="Default"/>
        <w:spacing w:line="276" w:lineRule="auto"/>
        <w:jc w:val="both"/>
        <w:rPr>
          <w:rFonts w:ascii="Calibri" w:hAnsi="Calibri" w:cs="Calibri"/>
          <w:b/>
          <w:bCs/>
          <w:sz w:val="22"/>
          <w:szCs w:val="22"/>
        </w:rPr>
      </w:pPr>
    </w:p>
    <w:p w14:paraId="2CD2B9C7" w14:textId="77777777" w:rsidR="00C01D57" w:rsidRPr="009D7CF1" w:rsidRDefault="00C01D57" w:rsidP="005D1F23">
      <w:pPr>
        <w:pStyle w:val="Default"/>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h</w:t>
      </w:r>
      <w:r w:rsidRPr="009D7CF1">
        <w:rPr>
          <w:rFonts w:asciiTheme="minorHAnsi" w:hAnsiTheme="minorHAnsi" w:cstheme="minorHAnsi"/>
          <w:b/>
          <w:bCs/>
          <w:sz w:val="22"/>
          <w:szCs w:val="22"/>
        </w:rPr>
        <w:t>) Canale esterno presso ANAC</w:t>
      </w:r>
    </w:p>
    <w:p w14:paraId="2B2DD5BF" w14:textId="71E2E066" w:rsidR="00C01D57" w:rsidRPr="009D7CF1" w:rsidRDefault="00C01D57" w:rsidP="005D1F23">
      <w:pPr>
        <w:pStyle w:val="Default"/>
        <w:spacing w:line="276" w:lineRule="auto"/>
        <w:jc w:val="both"/>
        <w:rPr>
          <w:rFonts w:asciiTheme="minorHAnsi" w:hAnsiTheme="minorHAnsi" w:cstheme="minorHAnsi"/>
          <w:sz w:val="22"/>
          <w:szCs w:val="22"/>
        </w:rPr>
      </w:pPr>
      <w:r w:rsidRPr="009D7CF1">
        <w:rPr>
          <w:rFonts w:asciiTheme="minorHAnsi" w:hAnsiTheme="minorHAnsi" w:cstheme="minorHAnsi"/>
          <w:sz w:val="22"/>
          <w:szCs w:val="22"/>
        </w:rPr>
        <w:t>Coloro che intendano effettuare una segnalazione potranno ricorrere, in alternativa al canale interno istituito</w:t>
      </w:r>
      <w:r w:rsidRPr="009D7CF1">
        <w:rPr>
          <w:rFonts w:asciiTheme="minorHAnsi" w:hAnsiTheme="minorHAnsi" w:cstheme="minorHAnsi"/>
          <w:b/>
          <w:bCs/>
          <w:sz w:val="22"/>
          <w:szCs w:val="22"/>
        </w:rPr>
        <w:t xml:space="preserve">, </w:t>
      </w:r>
      <w:r w:rsidRPr="009D7CF1">
        <w:rPr>
          <w:rFonts w:asciiTheme="minorHAnsi" w:hAnsiTheme="minorHAnsi" w:cstheme="minorHAnsi"/>
          <w:sz w:val="22"/>
          <w:szCs w:val="22"/>
        </w:rPr>
        <w:t>al canale esterno gestito da ANAC, qualora siano integrate le seguenti condizioni:</w:t>
      </w:r>
    </w:p>
    <w:p w14:paraId="186DBAAF" w14:textId="77777777" w:rsidR="00C01D57" w:rsidRPr="009D7CF1" w:rsidRDefault="00C01D57" w:rsidP="005D1F23">
      <w:pPr>
        <w:pStyle w:val="Default"/>
        <w:numPr>
          <w:ilvl w:val="0"/>
          <w:numId w:val="18"/>
        </w:numPr>
        <w:spacing w:line="276" w:lineRule="auto"/>
        <w:jc w:val="both"/>
        <w:rPr>
          <w:rFonts w:asciiTheme="minorHAnsi" w:hAnsiTheme="minorHAnsi" w:cstheme="minorHAnsi"/>
          <w:sz w:val="22"/>
          <w:szCs w:val="22"/>
        </w:rPr>
      </w:pPr>
      <w:r w:rsidRPr="009D7CF1">
        <w:rPr>
          <w:rFonts w:asciiTheme="minorHAnsi" w:hAnsiTheme="minorHAnsi" w:cstheme="minorHAnsi"/>
          <w:sz w:val="22"/>
          <w:szCs w:val="22"/>
        </w:rPr>
        <w:t>quando il canale interno pur essendo obbligatorio, non è attivo o, anche se attivato, non è conforme a quanto previsto dal D.Lgs. 24/2023 con riferimento ai soggetti e alle modalità di presentazione delle segnalazioni interne che devono essere in grado di garantire la riservatezza dell’identità del segnalante e degli altri soggetti tutelati;</w:t>
      </w:r>
    </w:p>
    <w:p w14:paraId="449F8B30" w14:textId="77777777" w:rsidR="00C01D57" w:rsidRPr="009D7CF1" w:rsidRDefault="00C01D57" w:rsidP="005D1F23">
      <w:pPr>
        <w:pStyle w:val="Default"/>
        <w:numPr>
          <w:ilvl w:val="0"/>
          <w:numId w:val="18"/>
        </w:numPr>
        <w:spacing w:line="276" w:lineRule="auto"/>
        <w:jc w:val="both"/>
        <w:rPr>
          <w:rFonts w:asciiTheme="minorHAnsi" w:hAnsiTheme="minorHAnsi" w:cstheme="minorHAnsi"/>
          <w:sz w:val="22"/>
          <w:szCs w:val="22"/>
        </w:rPr>
      </w:pPr>
      <w:r w:rsidRPr="009D7CF1">
        <w:rPr>
          <w:rFonts w:asciiTheme="minorHAnsi" w:hAnsiTheme="minorHAnsi" w:cstheme="minorHAnsi"/>
          <w:sz w:val="22"/>
          <w:szCs w:val="22"/>
        </w:rPr>
        <w:t>quando la persona segnalante ha già effettuato una segnalazione interna e la stessa non ha avuto seguito da parte della persona o dell’ufficio designati;</w:t>
      </w:r>
    </w:p>
    <w:p w14:paraId="37AB9272" w14:textId="77777777" w:rsidR="00C01D57" w:rsidRPr="009D7CF1" w:rsidRDefault="00C01D57" w:rsidP="005D1F23">
      <w:pPr>
        <w:pStyle w:val="Default"/>
        <w:numPr>
          <w:ilvl w:val="0"/>
          <w:numId w:val="18"/>
        </w:numPr>
        <w:spacing w:line="276" w:lineRule="auto"/>
        <w:jc w:val="both"/>
        <w:rPr>
          <w:rFonts w:asciiTheme="minorHAnsi" w:hAnsiTheme="minorHAnsi" w:cstheme="minorHAnsi"/>
          <w:sz w:val="22"/>
          <w:szCs w:val="22"/>
        </w:rPr>
      </w:pPr>
      <w:r w:rsidRPr="009D7CF1">
        <w:rPr>
          <w:rFonts w:asciiTheme="minorHAnsi" w:hAnsiTheme="minorHAnsi" w:cstheme="minorHAnsi"/>
          <w:sz w:val="22"/>
          <w:szCs w:val="22"/>
        </w:rPr>
        <w:t xml:space="preserve">quando la persona segnalante ha fondati motivi di ritenere ragionevolmente sulla base di circostanze concrete allegate ed informazioni effettivamente acquisibili e, quindi, non su semplici illazioni, che, se effettuasse una segnalazione interna: </w:t>
      </w:r>
      <w:r w:rsidRPr="009D7CF1">
        <w:rPr>
          <w:rFonts w:asciiTheme="minorHAnsi" w:hAnsiTheme="minorHAnsi" w:cstheme="minorHAnsi"/>
          <w:b/>
          <w:bCs/>
          <w:sz w:val="22"/>
          <w:szCs w:val="22"/>
        </w:rPr>
        <w:t>a)</w:t>
      </w:r>
      <w:r w:rsidRPr="009D7CF1">
        <w:rPr>
          <w:rFonts w:asciiTheme="minorHAnsi" w:hAnsiTheme="minorHAnsi" w:cstheme="minorHAnsi"/>
          <w:sz w:val="22"/>
          <w:szCs w:val="22"/>
        </w:rPr>
        <w:t xml:space="preserve"> alla stessa non sarebbe dato efficace seguito; </w:t>
      </w:r>
      <w:r w:rsidRPr="009D7CF1">
        <w:rPr>
          <w:rFonts w:asciiTheme="minorHAnsi" w:hAnsiTheme="minorHAnsi" w:cstheme="minorHAnsi"/>
          <w:b/>
          <w:bCs/>
          <w:sz w:val="22"/>
          <w:szCs w:val="22"/>
        </w:rPr>
        <w:t>b)</w:t>
      </w:r>
      <w:r w:rsidRPr="009D7CF1">
        <w:rPr>
          <w:rFonts w:asciiTheme="minorHAnsi" w:hAnsiTheme="minorHAnsi" w:cstheme="minorHAnsi"/>
          <w:sz w:val="22"/>
          <w:szCs w:val="22"/>
        </w:rPr>
        <w:t xml:space="preserve"> questa potrebbe comportare il rischio di una ritorsione;</w:t>
      </w:r>
    </w:p>
    <w:p w14:paraId="4C1DE95E" w14:textId="77777777" w:rsidR="00C01D57" w:rsidRPr="009D7CF1" w:rsidRDefault="00C01D57" w:rsidP="005D1F23">
      <w:pPr>
        <w:pStyle w:val="Default"/>
        <w:numPr>
          <w:ilvl w:val="0"/>
          <w:numId w:val="18"/>
        </w:numPr>
        <w:spacing w:line="276" w:lineRule="auto"/>
        <w:jc w:val="both"/>
        <w:rPr>
          <w:rFonts w:asciiTheme="minorHAnsi" w:hAnsiTheme="minorHAnsi" w:cstheme="minorHAnsi"/>
          <w:sz w:val="22"/>
          <w:szCs w:val="22"/>
        </w:rPr>
      </w:pPr>
      <w:r w:rsidRPr="009D7CF1">
        <w:rPr>
          <w:rFonts w:asciiTheme="minorHAnsi" w:hAnsiTheme="minorHAnsi" w:cstheme="minorHAnsi"/>
          <w:sz w:val="22"/>
          <w:szCs w:val="22"/>
        </w:rPr>
        <w:t>quando la persona segnalante ha fondato motivo di ritenere che la violazione possa costituire un pericolo imminente o palese per il pubblico interesse.</w:t>
      </w:r>
    </w:p>
    <w:p w14:paraId="328E9FB4" w14:textId="77777777" w:rsidR="00C01D57" w:rsidRPr="009D7CF1" w:rsidRDefault="00C01D57" w:rsidP="005D1F23">
      <w:pPr>
        <w:pStyle w:val="Default"/>
        <w:spacing w:line="276" w:lineRule="auto"/>
        <w:jc w:val="both"/>
        <w:rPr>
          <w:rFonts w:asciiTheme="minorHAnsi" w:hAnsiTheme="minorHAnsi" w:cstheme="minorHAnsi"/>
          <w:sz w:val="22"/>
          <w:szCs w:val="22"/>
        </w:rPr>
      </w:pPr>
    </w:p>
    <w:p w14:paraId="24918D17" w14:textId="77777777" w:rsidR="00C01D57" w:rsidRPr="009D7CF1" w:rsidRDefault="00C01D57" w:rsidP="005D1F23">
      <w:pPr>
        <w:pStyle w:val="Default"/>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i</w:t>
      </w:r>
      <w:r w:rsidRPr="009D7CF1">
        <w:rPr>
          <w:rFonts w:asciiTheme="minorHAnsi" w:hAnsiTheme="minorHAnsi" w:cstheme="minorHAnsi"/>
          <w:b/>
          <w:bCs/>
          <w:sz w:val="22"/>
          <w:szCs w:val="22"/>
        </w:rPr>
        <w:t>) Divulgazione pubblica</w:t>
      </w:r>
    </w:p>
    <w:p w14:paraId="7EDE76E1" w14:textId="77777777" w:rsidR="00C01D57" w:rsidRPr="009D7CF1" w:rsidRDefault="00C01D57" w:rsidP="005D1F23">
      <w:pPr>
        <w:pStyle w:val="Default"/>
        <w:spacing w:line="276" w:lineRule="auto"/>
        <w:jc w:val="both"/>
        <w:rPr>
          <w:rFonts w:asciiTheme="minorHAnsi" w:hAnsiTheme="minorHAnsi" w:cstheme="minorHAnsi"/>
          <w:sz w:val="22"/>
          <w:szCs w:val="22"/>
        </w:rPr>
      </w:pPr>
      <w:r w:rsidRPr="009D7CF1">
        <w:rPr>
          <w:rFonts w:asciiTheme="minorHAnsi" w:hAnsiTheme="minorHAnsi" w:cstheme="minorHAnsi"/>
          <w:sz w:val="22"/>
          <w:szCs w:val="22"/>
        </w:rPr>
        <w:t xml:space="preserve">Ulteriore modalità di segnalazione introdotta con il D.Lgs. 24/2023, tramite cui le informazioni sulle violazioni sono rese di pubblico dominio tramite la stampa o mezzi elettronici o comunque attraverso mezzi di diffusione in grado di raggiungere un numero elevato di persone (social network, web, televisione, radio, etc.). </w:t>
      </w:r>
    </w:p>
    <w:p w14:paraId="214918C2" w14:textId="77777777" w:rsidR="00790DEE" w:rsidRPr="009D7CF1" w:rsidRDefault="00790DEE" w:rsidP="005D1F23">
      <w:pPr>
        <w:pStyle w:val="Default"/>
        <w:spacing w:line="276" w:lineRule="auto"/>
        <w:jc w:val="both"/>
        <w:rPr>
          <w:rFonts w:asciiTheme="minorHAnsi" w:hAnsiTheme="minorHAnsi" w:cstheme="minorHAnsi"/>
          <w:b/>
          <w:bCs/>
          <w:sz w:val="22"/>
          <w:szCs w:val="22"/>
        </w:rPr>
      </w:pPr>
    </w:p>
    <w:p w14:paraId="433B18CB" w14:textId="1F066F5F" w:rsidR="008C26FD" w:rsidRPr="009D7CF1" w:rsidRDefault="00C01D57" w:rsidP="005D1F23">
      <w:pPr>
        <w:pStyle w:val="Default"/>
        <w:spacing w:line="276" w:lineRule="auto"/>
        <w:jc w:val="both"/>
        <w:rPr>
          <w:rFonts w:asciiTheme="minorHAnsi" w:hAnsiTheme="minorHAnsi" w:cstheme="minorHAnsi"/>
          <w:sz w:val="22"/>
          <w:szCs w:val="22"/>
        </w:rPr>
      </w:pPr>
      <w:r>
        <w:rPr>
          <w:rFonts w:asciiTheme="minorHAnsi" w:hAnsiTheme="minorHAnsi" w:cstheme="minorHAnsi"/>
          <w:b/>
          <w:bCs/>
          <w:sz w:val="22"/>
          <w:szCs w:val="22"/>
        </w:rPr>
        <w:t>l</w:t>
      </w:r>
      <w:r w:rsidR="008C26FD" w:rsidRPr="009D7CF1">
        <w:rPr>
          <w:rFonts w:asciiTheme="minorHAnsi" w:hAnsiTheme="minorHAnsi" w:cstheme="minorHAnsi"/>
          <w:b/>
          <w:bCs/>
          <w:sz w:val="22"/>
          <w:szCs w:val="22"/>
        </w:rPr>
        <w:t xml:space="preserve">) Conflitto di interessi </w:t>
      </w:r>
    </w:p>
    <w:p w14:paraId="4D3307A0" w14:textId="77777777" w:rsidR="008C26FD" w:rsidRPr="009D7CF1" w:rsidRDefault="00CF3939" w:rsidP="005D1F23">
      <w:pPr>
        <w:autoSpaceDE w:val="0"/>
        <w:autoSpaceDN w:val="0"/>
        <w:adjustRightInd w:val="0"/>
        <w:spacing w:line="276" w:lineRule="auto"/>
        <w:jc w:val="both"/>
        <w:rPr>
          <w:rFonts w:asciiTheme="minorHAnsi" w:hAnsiTheme="minorHAnsi" w:cstheme="minorHAnsi"/>
          <w:sz w:val="22"/>
          <w:szCs w:val="22"/>
        </w:rPr>
      </w:pPr>
      <w:r w:rsidRPr="009D7CF1">
        <w:rPr>
          <w:rFonts w:asciiTheme="minorHAnsi" w:hAnsiTheme="minorHAnsi" w:cstheme="minorHAnsi"/>
          <w:sz w:val="22"/>
          <w:szCs w:val="22"/>
        </w:rPr>
        <w:t>Con il termine “conflitto di interessi” si intende q</w:t>
      </w:r>
      <w:r w:rsidR="008C26FD" w:rsidRPr="009D7CF1">
        <w:rPr>
          <w:rFonts w:asciiTheme="minorHAnsi" w:hAnsiTheme="minorHAnsi" w:cstheme="minorHAnsi"/>
          <w:sz w:val="22"/>
          <w:szCs w:val="22"/>
        </w:rPr>
        <w:t>ualsiasi situazione nella quale le funzioni interessate nella gestione delle segnalazioni (Responsabile dell’istruttoria) abbiano interessi personali o professionali in conflitto con l’imparzialità richiesta per la loro responsabilità, tali da non consentire la valutazione oggettiva della segnalazione.</w:t>
      </w:r>
    </w:p>
    <w:p w14:paraId="39B863D6" w14:textId="77777777" w:rsidR="00577D01" w:rsidRPr="009D7CF1" w:rsidRDefault="00577D01" w:rsidP="005D1F23">
      <w:pPr>
        <w:spacing w:line="276" w:lineRule="auto"/>
        <w:jc w:val="both"/>
        <w:rPr>
          <w:rFonts w:asciiTheme="minorHAnsi" w:hAnsiTheme="minorHAnsi" w:cstheme="minorHAnsi"/>
          <w:sz w:val="22"/>
          <w:szCs w:val="22"/>
        </w:rPr>
      </w:pPr>
    </w:p>
    <w:p w14:paraId="71DAD2FE" w14:textId="60DD30ED" w:rsidR="00577D01" w:rsidRPr="009D7CF1" w:rsidRDefault="00C01D57" w:rsidP="005D1F23">
      <w:pPr>
        <w:pStyle w:val="Default"/>
        <w:spacing w:line="276" w:lineRule="auto"/>
        <w:jc w:val="both"/>
        <w:rPr>
          <w:rFonts w:asciiTheme="minorHAnsi" w:hAnsiTheme="minorHAnsi" w:cstheme="minorHAnsi"/>
          <w:sz w:val="22"/>
          <w:szCs w:val="22"/>
        </w:rPr>
      </w:pPr>
      <w:r>
        <w:rPr>
          <w:rFonts w:asciiTheme="minorHAnsi" w:hAnsiTheme="minorHAnsi" w:cstheme="minorHAnsi"/>
          <w:b/>
          <w:bCs/>
          <w:sz w:val="22"/>
          <w:szCs w:val="22"/>
        </w:rPr>
        <w:t>m</w:t>
      </w:r>
      <w:r w:rsidR="00577D01" w:rsidRPr="009D7CF1">
        <w:rPr>
          <w:rFonts w:asciiTheme="minorHAnsi" w:hAnsiTheme="minorHAnsi" w:cstheme="minorHAnsi"/>
          <w:b/>
          <w:bCs/>
          <w:sz w:val="22"/>
          <w:szCs w:val="22"/>
        </w:rPr>
        <w:t>) Riservatezza su contenuto della segnalazione e identità del segnalato</w:t>
      </w:r>
      <w:r w:rsidR="009A4011">
        <w:rPr>
          <w:rFonts w:asciiTheme="minorHAnsi" w:hAnsiTheme="minorHAnsi" w:cstheme="minorHAnsi"/>
          <w:b/>
          <w:bCs/>
          <w:sz w:val="22"/>
          <w:szCs w:val="22"/>
        </w:rPr>
        <w:t xml:space="preserve"> e degli altri soggetti coinvolti</w:t>
      </w:r>
      <w:r w:rsidR="00577D01" w:rsidRPr="009D7CF1">
        <w:rPr>
          <w:rFonts w:asciiTheme="minorHAnsi" w:hAnsiTheme="minorHAnsi" w:cstheme="minorHAnsi"/>
          <w:b/>
          <w:bCs/>
          <w:sz w:val="22"/>
          <w:szCs w:val="22"/>
        </w:rPr>
        <w:t xml:space="preserve"> </w:t>
      </w:r>
    </w:p>
    <w:p w14:paraId="72DD5AB3" w14:textId="2BF5B2BF" w:rsidR="009D7CF1" w:rsidRDefault="00F61DDC" w:rsidP="005D1F23">
      <w:pPr>
        <w:spacing w:line="276" w:lineRule="auto"/>
        <w:jc w:val="both"/>
        <w:rPr>
          <w:rFonts w:asciiTheme="minorHAnsi" w:hAnsiTheme="minorHAnsi" w:cstheme="minorHAnsi"/>
          <w:sz w:val="22"/>
          <w:szCs w:val="22"/>
        </w:rPr>
      </w:pPr>
      <w:bookmarkStart w:id="1" w:name="_Hlk139273125"/>
      <w:r w:rsidRPr="00F61DDC">
        <w:rPr>
          <w:rFonts w:asciiTheme="minorHAnsi" w:hAnsiTheme="minorHAnsi" w:cstheme="minorHAnsi"/>
          <w:sz w:val="22"/>
          <w:szCs w:val="22"/>
        </w:rPr>
        <w:t>La Società</w:t>
      </w:r>
      <w:r>
        <w:rPr>
          <w:rFonts w:asciiTheme="minorHAnsi" w:hAnsiTheme="minorHAnsi" w:cstheme="minorHAnsi"/>
          <w:b/>
          <w:bCs/>
          <w:sz w:val="22"/>
          <w:szCs w:val="22"/>
        </w:rPr>
        <w:t xml:space="preserve"> </w:t>
      </w:r>
      <w:r w:rsidR="009D7CF1">
        <w:rPr>
          <w:rFonts w:asciiTheme="minorHAnsi" w:hAnsiTheme="minorHAnsi" w:cstheme="minorHAnsi"/>
          <w:sz w:val="22"/>
          <w:szCs w:val="22"/>
        </w:rPr>
        <w:t>garantisce l</w:t>
      </w:r>
      <w:r w:rsidR="002D7545" w:rsidRPr="009D7CF1">
        <w:rPr>
          <w:rFonts w:asciiTheme="minorHAnsi" w:hAnsiTheme="minorHAnsi" w:cstheme="minorHAnsi"/>
          <w:sz w:val="22"/>
          <w:szCs w:val="22"/>
        </w:rPr>
        <w:t xml:space="preserve">a riservatezza, oltre che </w:t>
      </w:r>
      <w:r w:rsidR="009D7CF1">
        <w:rPr>
          <w:rFonts w:asciiTheme="minorHAnsi" w:hAnsiTheme="minorHAnsi" w:cstheme="minorHAnsi"/>
          <w:sz w:val="22"/>
          <w:szCs w:val="22"/>
        </w:rPr>
        <w:t>de</w:t>
      </w:r>
      <w:r w:rsidR="002D7545" w:rsidRPr="009D7CF1">
        <w:rPr>
          <w:rFonts w:asciiTheme="minorHAnsi" w:hAnsiTheme="minorHAnsi" w:cstheme="minorHAnsi"/>
          <w:sz w:val="22"/>
          <w:szCs w:val="22"/>
        </w:rPr>
        <w:t>ll’identità del segnalante</w:t>
      </w:r>
      <w:r w:rsidR="00EF0FFF">
        <w:rPr>
          <w:rFonts w:asciiTheme="minorHAnsi" w:hAnsiTheme="minorHAnsi" w:cstheme="minorHAnsi"/>
          <w:sz w:val="22"/>
          <w:szCs w:val="22"/>
        </w:rPr>
        <w:t xml:space="preserve"> e di tutti i soggetti che godono delle stesse tutele</w:t>
      </w:r>
      <w:r w:rsidR="002D7545" w:rsidRPr="009D7CF1">
        <w:rPr>
          <w:rFonts w:asciiTheme="minorHAnsi" w:hAnsiTheme="minorHAnsi" w:cstheme="minorHAnsi"/>
          <w:sz w:val="22"/>
          <w:szCs w:val="22"/>
        </w:rPr>
        <w:t xml:space="preserve">, anche </w:t>
      </w:r>
      <w:r w:rsidR="009D7CF1">
        <w:rPr>
          <w:rFonts w:asciiTheme="minorHAnsi" w:hAnsiTheme="minorHAnsi" w:cstheme="minorHAnsi"/>
          <w:sz w:val="22"/>
          <w:szCs w:val="22"/>
        </w:rPr>
        <w:t>di</w:t>
      </w:r>
      <w:r w:rsidR="002D7545" w:rsidRPr="009D7CF1">
        <w:rPr>
          <w:rFonts w:asciiTheme="minorHAnsi" w:hAnsiTheme="minorHAnsi" w:cstheme="minorHAnsi"/>
          <w:sz w:val="22"/>
          <w:szCs w:val="22"/>
        </w:rPr>
        <w:t xml:space="preserve"> qualsiasi altra informazione o elemento della segnalazione dal cui disvelamento si possa dedurre direttamente o indirettamente l’identità del segnalante. </w:t>
      </w:r>
    </w:p>
    <w:bookmarkEnd w:id="1"/>
    <w:p w14:paraId="30ED6BC1" w14:textId="77777777" w:rsidR="002D7545" w:rsidRPr="009D7CF1" w:rsidRDefault="002D7545" w:rsidP="005D1F23">
      <w:pPr>
        <w:spacing w:line="276" w:lineRule="auto"/>
        <w:jc w:val="both"/>
        <w:rPr>
          <w:rFonts w:asciiTheme="minorHAnsi" w:hAnsiTheme="minorHAnsi" w:cstheme="minorHAnsi"/>
          <w:sz w:val="22"/>
          <w:szCs w:val="22"/>
        </w:rPr>
      </w:pPr>
    </w:p>
    <w:p w14:paraId="1F4BA627" w14:textId="545D79D7" w:rsidR="00577D01" w:rsidRPr="009D7CF1" w:rsidRDefault="00C01D57" w:rsidP="005D1F23">
      <w:pPr>
        <w:pStyle w:val="Default"/>
        <w:spacing w:line="276" w:lineRule="auto"/>
        <w:jc w:val="both"/>
        <w:rPr>
          <w:rFonts w:asciiTheme="minorHAnsi" w:hAnsiTheme="minorHAnsi" w:cstheme="minorHAnsi"/>
          <w:sz w:val="22"/>
          <w:szCs w:val="22"/>
        </w:rPr>
      </w:pPr>
      <w:r>
        <w:rPr>
          <w:rFonts w:asciiTheme="minorHAnsi" w:hAnsiTheme="minorHAnsi" w:cstheme="minorHAnsi"/>
          <w:b/>
          <w:bCs/>
          <w:sz w:val="22"/>
          <w:szCs w:val="22"/>
        </w:rPr>
        <w:t>n</w:t>
      </w:r>
      <w:r w:rsidR="00577D01" w:rsidRPr="009D7CF1">
        <w:rPr>
          <w:rFonts w:asciiTheme="minorHAnsi" w:hAnsiTheme="minorHAnsi" w:cstheme="minorHAnsi"/>
          <w:b/>
          <w:bCs/>
          <w:sz w:val="22"/>
          <w:szCs w:val="22"/>
        </w:rPr>
        <w:t xml:space="preserve">) Tutela della privacy </w:t>
      </w:r>
    </w:p>
    <w:p w14:paraId="7BC30965" w14:textId="76B233DB" w:rsidR="00864375" w:rsidRPr="00C64C01" w:rsidRDefault="00A92405" w:rsidP="005D1F23">
      <w:pPr>
        <w:pStyle w:val="Default"/>
        <w:spacing w:line="276" w:lineRule="auto"/>
        <w:jc w:val="both"/>
        <w:rPr>
          <w:rFonts w:asciiTheme="minorHAnsi" w:hAnsiTheme="minorHAnsi" w:cstheme="minorHAnsi"/>
          <w:sz w:val="22"/>
          <w:szCs w:val="22"/>
        </w:rPr>
      </w:pPr>
      <w:r w:rsidRPr="009D7CF1">
        <w:rPr>
          <w:rFonts w:asciiTheme="minorHAnsi" w:hAnsiTheme="minorHAnsi" w:cstheme="minorHAnsi"/>
          <w:sz w:val="22"/>
          <w:szCs w:val="22"/>
        </w:rPr>
        <w:t xml:space="preserve">La presente procedura di gestione delle segnalazioni </w:t>
      </w:r>
      <w:r w:rsidR="00EF0FFF">
        <w:rPr>
          <w:rFonts w:asciiTheme="minorHAnsi" w:hAnsiTheme="minorHAnsi" w:cstheme="minorHAnsi"/>
          <w:sz w:val="22"/>
          <w:szCs w:val="22"/>
        </w:rPr>
        <w:t>è stata realizzata avendo come riferimento l’obiettivo di tutelare la privacy dei soggetti coinvolti nelle segnalazioni, nel rispetto dei principi sanciti dal GDPR.</w:t>
      </w:r>
    </w:p>
    <w:p w14:paraId="52D8FA9D" w14:textId="77777777" w:rsidR="00954EDF" w:rsidRPr="00635817" w:rsidRDefault="00954EDF" w:rsidP="005D1F23">
      <w:pPr>
        <w:pStyle w:val="Default"/>
        <w:spacing w:line="276" w:lineRule="auto"/>
        <w:jc w:val="both"/>
        <w:rPr>
          <w:rFonts w:ascii="Calibri" w:hAnsi="Calibri" w:cs="Calibri"/>
          <w:sz w:val="22"/>
          <w:szCs w:val="22"/>
        </w:rPr>
      </w:pPr>
    </w:p>
    <w:p w14:paraId="020C9003" w14:textId="77777777" w:rsidR="008C26FD" w:rsidRPr="008C26FD" w:rsidRDefault="008C26FD" w:rsidP="005D1F23">
      <w:pPr>
        <w:pStyle w:val="Default"/>
        <w:numPr>
          <w:ilvl w:val="0"/>
          <w:numId w:val="7"/>
        </w:numPr>
        <w:spacing w:after="120" w:line="276" w:lineRule="auto"/>
        <w:ind w:left="714" w:hanging="357"/>
        <w:jc w:val="both"/>
        <w:rPr>
          <w:rFonts w:ascii="Calibri" w:hAnsi="Calibri" w:cs="Calibri"/>
          <w:sz w:val="22"/>
          <w:szCs w:val="22"/>
        </w:rPr>
      </w:pPr>
      <w:bookmarkStart w:id="2" w:name="_Hlk138947969"/>
      <w:r w:rsidRPr="008C26FD">
        <w:rPr>
          <w:rFonts w:ascii="Calibri" w:hAnsi="Calibri" w:cs="Calibri"/>
          <w:b/>
          <w:bCs/>
          <w:sz w:val="22"/>
          <w:szCs w:val="22"/>
        </w:rPr>
        <w:lastRenderedPageBreak/>
        <w:t xml:space="preserve"> MODALITÀ OPERATIVE </w:t>
      </w:r>
    </w:p>
    <w:bookmarkEnd w:id="2"/>
    <w:p w14:paraId="36FD724C" w14:textId="77777777" w:rsidR="008C26FD" w:rsidRPr="00B16C95" w:rsidRDefault="008C26FD" w:rsidP="005D1F23">
      <w:pPr>
        <w:pStyle w:val="Default"/>
        <w:spacing w:line="276" w:lineRule="auto"/>
        <w:jc w:val="both"/>
        <w:rPr>
          <w:rFonts w:ascii="Calibri" w:hAnsi="Calibri" w:cs="Calibri"/>
          <w:b/>
          <w:bCs/>
          <w:sz w:val="14"/>
          <w:szCs w:val="22"/>
        </w:rPr>
      </w:pPr>
    </w:p>
    <w:p w14:paraId="341691B9" w14:textId="52869BCA" w:rsidR="008C26FD" w:rsidRPr="008C26FD" w:rsidRDefault="004F16AB" w:rsidP="005D1F23">
      <w:pPr>
        <w:pStyle w:val="Default"/>
        <w:spacing w:after="60" w:line="276" w:lineRule="auto"/>
        <w:jc w:val="both"/>
        <w:rPr>
          <w:rFonts w:ascii="Calibri" w:hAnsi="Calibri" w:cs="Calibri"/>
          <w:b/>
          <w:bCs/>
          <w:sz w:val="22"/>
          <w:szCs w:val="22"/>
        </w:rPr>
      </w:pPr>
      <w:r>
        <w:rPr>
          <w:rFonts w:ascii="Calibri" w:hAnsi="Calibri" w:cs="Calibri"/>
          <w:b/>
          <w:bCs/>
          <w:sz w:val="22"/>
          <w:szCs w:val="22"/>
        </w:rPr>
        <w:t>4</w:t>
      </w:r>
      <w:r w:rsidR="008C26FD" w:rsidRPr="008C26FD">
        <w:rPr>
          <w:rFonts w:ascii="Calibri" w:hAnsi="Calibri" w:cs="Calibri"/>
          <w:b/>
          <w:bCs/>
          <w:sz w:val="22"/>
          <w:szCs w:val="22"/>
        </w:rPr>
        <w:t xml:space="preserve">.1 Introduzione </w:t>
      </w:r>
    </w:p>
    <w:p w14:paraId="3AB9712C" w14:textId="680CBED4" w:rsidR="008C26FD" w:rsidRDefault="008F129E" w:rsidP="005D1F23">
      <w:pPr>
        <w:pStyle w:val="Default"/>
        <w:spacing w:line="276" w:lineRule="auto"/>
        <w:jc w:val="both"/>
        <w:rPr>
          <w:rFonts w:ascii="Calibri" w:hAnsi="Calibri" w:cs="Calibri"/>
          <w:sz w:val="22"/>
          <w:szCs w:val="22"/>
        </w:rPr>
      </w:pPr>
      <w:r>
        <w:rPr>
          <w:rFonts w:ascii="Calibri" w:hAnsi="Calibri" w:cs="Calibri"/>
          <w:b/>
          <w:bCs/>
          <w:sz w:val="22"/>
          <w:szCs w:val="22"/>
        </w:rPr>
        <w:t xml:space="preserve">Dolmen </w:t>
      </w:r>
      <w:r w:rsidR="003249DC">
        <w:rPr>
          <w:rFonts w:ascii="Calibri" w:hAnsi="Calibri" w:cs="Calibri"/>
          <w:sz w:val="22"/>
          <w:szCs w:val="22"/>
        </w:rPr>
        <w:t>si è dotata della presente procedura al fine di assicurare il rispetto della legalità e dei principi di correttezza e trasparenza, nonché della riservatezza dei soggetti e del contenuto della segnalazione.</w:t>
      </w:r>
    </w:p>
    <w:p w14:paraId="77377A79" w14:textId="77777777" w:rsidR="004C4641" w:rsidRPr="008C26FD" w:rsidRDefault="004C4641" w:rsidP="005D1F23">
      <w:pPr>
        <w:pStyle w:val="Default"/>
        <w:spacing w:line="276" w:lineRule="auto"/>
        <w:jc w:val="both"/>
        <w:rPr>
          <w:rFonts w:ascii="Calibri" w:hAnsi="Calibri" w:cs="Calibri"/>
          <w:sz w:val="22"/>
          <w:szCs w:val="22"/>
        </w:rPr>
      </w:pPr>
    </w:p>
    <w:p w14:paraId="2B81E9E3" w14:textId="5DB90F52" w:rsidR="003E08C3" w:rsidRPr="0059094B" w:rsidRDefault="003E08C3" w:rsidP="005D1F23">
      <w:pPr>
        <w:pStyle w:val="Default"/>
        <w:numPr>
          <w:ilvl w:val="0"/>
          <w:numId w:val="7"/>
        </w:numPr>
        <w:spacing w:after="120" w:line="276" w:lineRule="auto"/>
        <w:jc w:val="both"/>
        <w:rPr>
          <w:rFonts w:ascii="Calibri" w:hAnsi="Calibri" w:cs="Calibri"/>
          <w:sz w:val="22"/>
          <w:szCs w:val="22"/>
        </w:rPr>
      </w:pPr>
      <w:bookmarkStart w:id="3" w:name="_Hlk139275611"/>
      <w:r>
        <w:rPr>
          <w:rFonts w:ascii="Calibri" w:hAnsi="Calibri" w:cs="Calibri"/>
          <w:b/>
          <w:bCs/>
          <w:sz w:val="22"/>
          <w:szCs w:val="22"/>
        </w:rPr>
        <w:t xml:space="preserve">ATTIVITA’ </w:t>
      </w:r>
      <w:r w:rsidR="00612B59">
        <w:rPr>
          <w:rFonts w:ascii="Calibri" w:hAnsi="Calibri" w:cs="Calibri"/>
          <w:b/>
          <w:bCs/>
          <w:sz w:val="22"/>
          <w:szCs w:val="22"/>
        </w:rPr>
        <w:t xml:space="preserve">OPERATIVE </w:t>
      </w:r>
      <w:r>
        <w:rPr>
          <w:rFonts w:ascii="Calibri" w:hAnsi="Calibri" w:cs="Calibri"/>
          <w:b/>
          <w:bCs/>
          <w:sz w:val="22"/>
          <w:szCs w:val="22"/>
        </w:rPr>
        <w:t>PRELIMINARI</w:t>
      </w:r>
      <w:bookmarkEnd w:id="3"/>
    </w:p>
    <w:p w14:paraId="31F661F6" w14:textId="3173AB69" w:rsidR="008C26FD" w:rsidRPr="008C26FD" w:rsidRDefault="004F16AB" w:rsidP="005D1F23">
      <w:pPr>
        <w:pStyle w:val="Default"/>
        <w:spacing w:after="60" w:line="276" w:lineRule="auto"/>
        <w:jc w:val="both"/>
        <w:rPr>
          <w:rFonts w:ascii="Calibri" w:hAnsi="Calibri" w:cs="Calibri"/>
          <w:sz w:val="22"/>
          <w:szCs w:val="22"/>
        </w:rPr>
      </w:pPr>
      <w:r>
        <w:rPr>
          <w:rFonts w:ascii="Calibri" w:hAnsi="Calibri" w:cs="Calibri"/>
          <w:b/>
          <w:bCs/>
          <w:sz w:val="22"/>
          <w:szCs w:val="22"/>
        </w:rPr>
        <w:t>5</w:t>
      </w:r>
      <w:r w:rsidR="008C26FD" w:rsidRPr="008C26FD">
        <w:rPr>
          <w:rFonts w:ascii="Calibri" w:hAnsi="Calibri" w:cs="Calibri"/>
          <w:b/>
          <w:bCs/>
          <w:sz w:val="22"/>
          <w:szCs w:val="22"/>
        </w:rPr>
        <w:t>.</w:t>
      </w:r>
      <w:r w:rsidR="003E08C3">
        <w:rPr>
          <w:rFonts w:ascii="Calibri" w:hAnsi="Calibri" w:cs="Calibri"/>
          <w:b/>
          <w:bCs/>
          <w:sz w:val="22"/>
          <w:szCs w:val="22"/>
        </w:rPr>
        <w:t>1</w:t>
      </w:r>
      <w:r w:rsidR="008C26FD" w:rsidRPr="008C26FD">
        <w:rPr>
          <w:rFonts w:ascii="Calibri" w:hAnsi="Calibri" w:cs="Calibri"/>
          <w:b/>
          <w:bCs/>
          <w:sz w:val="22"/>
          <w:szCs w:val="22"/>
        </w:rPr>
        <w:t xml:space="preserve"> In</w:t>
      </w:r>
      <w:r w:rsidR="003E08C3">
        <w:rPr>
          <w:rFonts w:ascii="Calibri" w:hAnsi="Calibri" w:cs="Calibri"/>
          <w:b/>
          <w:bCs/>
          <w:sz w:val="22"/>
          <w:szCs w:val="22"/>
        </w:rPr>
        <w:t>dividuazione della Struttura di Gestione delle segnalazioni</w:t>
      </w:r>
      <w:r w:rsidR="008C26FD" w:rsidRPr="008C26FD">
        <w:rPr>
          <w:rFonts w:ascii="Calibri" w:hAnsi="Calibri" w:cs="Calibri"/>
          <w:b/>
          <w:bCs/>
          <w:sz w:val="22"/>
          <w:szCs w:val="22"/>
        </w:rPr>
        <w:t xml:space="preserve"> </w:t>
      </w:r>
      <w:r w:rsidR="003271B3">
        <w:rPr>
          <w:rFonts w:ascii="Calibri" w:hAnsi="Calibri" w:cs="Calibri"/>
          <w:b/>
          <w:bCs/>
          <w:sz w:val="22"/>
          <w:szCs w:val="22"/>
        </w:rPr>
        <w:t>(SGS)</w:t>
      </w:r>
    </w:p>
    <w:p w14:paraId="5418F28F" w14:textId="431F53C8" w:rsidR="008C26FD" w:rsidRPr="003E08C3" w:rsidRDefault="003E08C3" w:rsidP="001C6233">
      <w:pPr>
        <w:pStyle w:val="Default"/>
        <w:spacing w:line="276" w:lineRule="auto"/>
        <w:jc w:val="both"/>
        <w:rPr>
          <w:rFonts w:ascii="Calibri" w:hAnsi="Calibri" w:cs="Calibri"/>
          <w:sz w:val="22"/>
          <w:szCs w:val="22"/>
        </w:rPr>
      </w:pPr>
      <w:r>
        <w:rPr>
          <w:rFonts w:ascii="Calibri" w:hAnsi="Calibri" w:cs="Calibri"/>
          <w:sz w:val="22"/>
          <w:szCs w:val="22"/>
        </w:rPr>
        <w:t xml:space="preserve">Alla luce dell’art. 4, comma 2 del D.Lgs. 24/2023, </w:t>
      </w:r>
      <w:r w:rsidR="008F129E">
        <w:rPr>
          <w:rFonts w:ascii="Calibri" w:hAnsi="Calibri" w:cs="Calibri"/>
          <w:b/>
          <w:bCs/>
          <w:sz w:val="22"/>
          <w:szCs w:val="22"/>
        </w:rPr>
        <w:t>Dolmen</w:t>
      </w:r>
      <w:r w:rsidR="00F61DDC">
        <w:rPr>
          <w:rFonts w:ascii="Calibri" w:hAnsi="Calibri" w:cs="Calibri"/>
          <w:sz w:val="22"/>
          <w:szCs w:val="22"/>
        </w:rPr>
        <w:t xml:space="preserve"> </w:t>
      </w:r>
      <w:r w:rsidR="000B264D">
        <w:rPr>
          <w:rFonts w:ascii="Calibri" w:hAnsi="Calibri" w:cs="Calibri"/>
          <w:sz w:val="22"/>
          <w:szCs w:val="22"/>
        </w:rPr>
        <w:t xml:space="preserve">ha scelto </w:t>
      </w:r>
      <w:r w:rsidR="00954EDF">
        <w:rPr>
          <w:rFonts w:ascii="Calibri" w:hAnsi="Calibri" w:cs="Calibri"/>
          <w:sz w:val="22"/>
          <w:szCs w:val="22"/>
        </w:rPr>
        <w:t xml:space="preserve">di affidare </w:t>
      </w:r>
      <w:r w:rsidR="000B264D">
        <w:rPr>
          <w:rFonts w:ascii="Calibri" w:hAnsi="Calibri" w:cs="Calibri"/>
          <w:sz w:val="22"/>
          <w:szCs w:val="22"/>
        </w:rPr>
        <w:t>la gestione delle segnalazioni</w:t>
      </w:r>
      <w:r w:rsidR="00954EDF">
        <w:rPr>
          <w:rFonts w:ascii="Calibri" w:hAnsi="Calibri" w:cs="Calibri"/>
          <w:sz w:val="22"/>
          <w:szCs w:val="22"/>
        </w:rPr>
        <w:t xml:space="preserve"> </w:t>
      </w:r>
      <w:r w:rsidR="000B264D">
        <w:rPr>
          <w:rFonts w:ascii="Calibri" w:hAnsi="Calibri" w:cs="Calibri"/>
          <w:sz w:val="22"/>
          <w:szCs w:val="22"/>
        </w:rPr>
        <w:t xml:space="preserve">ad </w:t>
      </w:r>
      <w:r w:rsidR="008902B9">
        <w:rPr>
          <w:rFonts w:ascii="Calibri" w:hAnsi="Calibri" w:cs="Calibri"/>
          <w:sz w:val="22"/>
          <w:szCs w:val="22"/>
        </w:rPr>
        <w:t>un</w:t>
      </w:r>
      <w:r w:rsidR="0049140D">
        <w:rPr>
          <w:rFonts w:ascii="Calibri" w:hAnsi="Calibri" w:cs="Calibri"/>
          <w:sz w:val="22"/>
          <w:szCs w:val="22"/>
        </w:rPr>
        <w:t xml:space="preserve"> </w:t>
      </w:r>
      <w:r w:rsidR="0049140D" w:rsidRPr="00A27517">
        <w:rPr>
          <w:rFonts w:ascii="Calibri" w:hAnsi="Calibri" w:cs="Calibri"/>
          <w:b/>
          <w:bCs/>
          <w:sz w:val="22"/>
          <w:szCs w:val="22"/>
        </w:rPr>
        <w:t>Comitato Interno</w:t>
      </w:r>
      <w:r w:rsidR="0049140D">
        <w:rPr>
          <w:rFonts w:ascii="Calibri" w:hAnsi="Calibri" w:cs="Calibri"/>
          <w:sz w:val="22"/>
          <w:szCs w:val="22"/>
        </w:rPr>
        <w:t xml:space="preserve"> appositamente designato</w:t>
      </w:r>
      <w:r w:rsidR="00954EDF">
        <w:rPr>
          <w:rFonts w:ascii="Calibri" w:hAnsi="Calibri" w:cs="Calibri"/>
          <w:sz w:val="22"/>
          <w:szCs w:val="22"/>
        </w:rPr>
        <w:t>,</w:t>
      </w:r>
      <w:r w:rsidR="0049140D">
        <w:rPr>
          <w:rFonts w:ascii="Calibri" w:hAnsi="Calibri" w:cs="Calibri"/>
          <w:sz w:val="22"/>
          <w:szCs w:val="22"/>
        </w:rPr>
        <w:t xml:space="preserve"> che risulta costituito dalle seguenti figure: </w:t>
      </w:r>
      <w:r w:rsidR="00DF5B29" w:rsidRPr="0088122C">
        <w:rPr>
          <w:rFonts w:ascii="Calibri" w:hAnsi="Calibri" w:cs="Calibri"/>
          <w:sz w:val="22"/>
          <w:szCs w:val="22"/>
        </w:rPr>
        <w:t>Responsabile amm</w:t>
      </w:r>
      <w:r w:rsidR="008F129E" w:rsidRPr="0088122C">
        <w:rPr>
          <w:rFonts w:ascii="Calibri" w:hAnsi="Calibri" w:cs="Calibri"/>
          <w:sz w:val="22"/>
          <w:szCs w:val="22"/>
        </w:rPr>
        <w:t xml:space="preserve">inistrazione e personale e dal Responsabile </w:t>
      </w:r>
      <w:r w:rsidR="001C6233" w:rsidRPr="0088122C">
        <w:rPr>
          <w:rFonts w:ascii="Calibri" w:hAnsi="Calibri" w:cs="Calibri"/>
          <w:sz w:val="22"/>
          <w:szCs w:val="22"/>
        </w:rPr>
        <w:t>Ambiente, Sicurezza, Qualità.</w:t>
      </w:r>
    </w:p>
    <w:p w14:paraId="5C1E29C5" w14:textId="77777777" w:rsidR="008C26FD" w:rsidRPr="003E08C3" w:rsidRDefault="008C26FD" w:rsidP="005D1F23">
      <w:pPr>
        <w:pStyle w:val="Default"/>
        <w:spacing w:line="276" w:lineRule="auto"/>
        <w:jc w:val="both"/>
        <w:rPr>
          <w:rFonts w:ascii="Calibri" w:hAnsi="Calibri" w:cs="Calibri"/>
          <w:b/>
          <w:bCs/>
          <w:sz w:val="22"/>
          <w:szCs w:val="22"/>
        </w:rPr>
      </w:pPr>
    </w:p>
    <w:p w14:paraId="5CD7012F" w14:textId="36937997" w:rsidR="00A420D5" w:rsidRPr="008C26FD" w:rsidRDefault="004F16AB" w:rsidP="005D1F23">
      <w:pPr>
        <w:pStyle w:val="Default"/>
        <w:spacing w:line="276" w:lineRule="auto"/>
        <w:jc w:val="both"/>
        <w:rPr>
          <w:rFonts w:ascii="Calibri" w:hAnsi="Calibri" w:cs="Calibri"/>
          <w:b/>
          <w:sz w:val="22"/>
          <w:szCs w:val="22"/>
        </w:rPr>
      </w:pPr>
      <w:r>
        <w:rPr>
          <w:rFonts w:ascii="Calibri" w:hAnsi="Calibri" w:cs="Calibri"/>
          <w:b/>
          <w:bCs/>
          <w:sz w:val="22"/>
          <w:szCs w:val="22"/>
        </w:rPr>
        <w:t>5</w:t>
      </w:r>
      <w:r w:rsidR="00A420D5" w:rsidRPr="00A420D5">
        <w:rPr>
          <w:rFonts w:ascii="Calibri" w:hAnsi="Calibri" w:cs="Calibri"/>
          <w:b/>
          <w:bCs/>
          <w:sz w:val="22"/>
          <w:szCs w:val="22"/>
        </w:rPr>
        <w:t>.</w:t>
      </w:r>
      <w:r w:rsidR="003271B3">
        <w:rPr>
          <w:rFonts w:ascii="Calibri" w:hAnsi="Calibri" w:cs="Calibri"/>
          <w:b/>
          <w:bCs/>
          <w:sz w:val="22"/>
          <w:szCs w:val="22"/>
        </w:rPr>
        <w:t>2</w:t>
      </w:r>
      <w:r w:rsidR="00A420D5">
        <w:rPr>
          <w:rFonts w:ascii="Calibri" w:hAnsi="Calibri" w:cs="Calibri"/>
          <w:sz w:val="22"/>
          <w:szCs w:val="22"/>
        </w:rPr>
        <w:t xml:space="preserve"> </w:t>
      </w:r>
      <w:r w:rsidR="00A420D5">
        <w:rPr>
          <w:rFonts w:ascii="Calibri" w:hAnsi="Calibri" w:cs="Calibri"/>
          <w:b/>
          <w:sz w:val="22"/>
          <w:szCs w:val="22"/>
        </w:rPr>
        <w:t>Definizione delle modalità di gestione delle segnalazioni anonime</w:t>
      </w:r>
    </w:p>
    <w:p w14:paraId="3F555386" w14:textId="77777777" w:rsidR="00A420D5" w:rsidRDefault="00A420D5" w:rsidP="005D1F23">
      <w:pPr>
        <w:pStyle w:val="Default"/>
        <w:spacing w:line="276" w:lineRule="auto"/>
        <w:jc w:val="both"/>
        <w:rPr>
          <w:rFonts w:ascii="Calibri" w:hAnsi="Calibri" w:cs="Calibri"/>
          <w:sz w:val="22"/>
          <w:szCs w:val="22"/>
        </w:rPr>
      </w:pPr>
      <w:r w:rsidRPr="00502515">
        <w:rPr>
          <w:rFonts w:ascii="Calibri" w:hAnsi="Calibri" w:cs="Calibri"/>
          <w:sz w:val="22"/>
          <w:szCs w:val="22"/>
        </w:rPr>
        <w:t>Le segnalazioni da cui non è possibile ricavare l’identità del segnalante sono considerate anonime.</w:t>
      </w:r>
    </w:p>
    <w:p w14:paraId="4772014A" w14:textId="40291EFB" w:rsidR="00A420D5" w:rsidRPr="001D6B37" w:rsidRDefault="00A420D5" w:rsidP="005D1F23">
      <w:pPr>
        <w:pStyle w:val="Default"/>
        <w:spacing w:line="276" w:lineRule="auto"/>
        <w:jc w:val="both"/>
        <w:rPr>
          <w:rFonts w:ascii="Calibri" w:hAnsi="Calibri" w:cs="Calibri"/>
          <w:b/>
          <w:bCs/>
          <w:sz w:val="22"/>
          <w:szCs w:val="22"/>
        </w:rPr>
      </w:pPr>
      <w:r w:rsidRPr="00502515">
        <w:rPr>
          <w:rFonts w:ascii="Calibri" w:hAnsi="Calibri" w:cs="Calibri"/>
          <w:sz w:val="22"/>
          <w:szCs w:val="22"/>
        </w:rPr>
        <w:t xml:space="preserve">Le segnalazioni anonime sono equiparate a segnalazioni ordinarie, se circostanziate. </w:t>
      </w:r>
      <w:r>
        <w:rPr>
          <w:rFonts w:ascii="Calibri" w:hAnsi="Calibri" w:cs="Calibri"/>
          <w:sz w:val="22"/>
          <w:szCs w:val="22"/>
        </w:rPr>
        <w:t xml:space="preserve">Qualora la </w:t>
      </w:r>
      <w:r w:rsidRPr="003249DC">
        <w:rPr>
          <w:rFonts w:ascii="Calibri" w:hAnsi="Calibri" w:cs="Calibri"/>
          <w:sz w:val="22"/>
          <w:szCs w:val="22"/>
        </w:rPr>
        <w:t>Struttura di Gestione delle Segnalazioni</w:t>
      </w:r>
      <w:r>
        <w:rPr>
          <w:rFonts w:ascii="Calibri" w:hAnsi="Calibri" w:cs="Calibri"/>
          <w:sz w:val="22"/>
          <w:szCs w:val="22"/>
        </w:rPr>
        <w:t xml:space="preserve"> riceva segnalazioni anonime attraverso i canali </w:t>
      </w:r>
      <w:r w:rsidR="006D71EA">
        <w:rPr>
          <w:rFonts w:ascii="Calibri" w:hAnsi="Calibri" w:cs="Calibri"/>
          <w:sz w:val="22"/>
          <w:szCs w:val="22"/>
        </w:rPr>
        <w:t>previsti</w:t>
      </w:r>
      <w:r>
        <w:rPr>
          <w:rFonts w:ascii="Calibri" w:hAnsi="Calibri" w:cs="Calibri"/>
          <w:sz w:val="22"/>
          <w:szCs w:val="22"/>
        </w:rPr>
        <w:t xml:space="preserve">, esse verranno considerate </w:t>
      </w:r>
      <w:r w:rsidRPr="00502515">
        <w:rPr>
          <w:rFonts w:ascii="Calibri" w:hAnsi="Calibri" w:cs="Calibri"/>
          <w:sz w:val="22"/>
          <w:szCs w:val="22"/>
        </w:rPr>
        <w:t>alla stregua di segnalazioni ordinarie</w:t>
      </w:r>
      <w:r>
        <w:rPr>
          <w:rFonts w:ascii="Calibri" w:hAnsi="Calibri" w:cs="Calibri"/>
          <w:sz w:val="22"/>
          <w:szCs w:val="22"/>
        </w:rPr>
        <w:t>.</w:t>
      </w:r>
    </w:p>
    <w:p w14:paraId="7BA843E7" w14:textId="77777777" w:rsidR="00A420D5" w:rsidRDefault="00A420D5" w:rsidP="005D1F23">
      <w:pPr>
        <w:pStyle w:val="Default"/>
        <w:spacing w:line="276" w:lineRule="auto"/>
        <w:jc w:val="both"/>
        <w:rPr>
          <w:rFonts w:ascii="Calibri" w:hAnsi="Calibri" w:cs="Calibri"/>
          <w:sz w:val="22"/>
          <w:szCs w:val="22"/>
        </w:rPr>
      </w:pPr>
      <w:r w:rsidRPr="00502515">
        <w:rPr>
          <w:rFonts w:ascii="Calibri" w:hAnsi="Calibri" w:cs="Calibri"/>
          <w:sz w:val="22"/>
          <w:szCs w:val="22"/>
        </w:rPr>
        <w:t>Nei casi di segnalazione anonim</w:t>
      </w:r>
      <w:r w:rsidR="006D71EA">
        <w:rPr>
          <w:rFonts w:ascii="Calibri" w:hAnsi="Calibri" w:cs="Calibri"/>
          <w:sz w:val="22"/>
          <w:szCs w:val="22"/>
        </w:rPr>
        <w:t>a</w:t>
      </w:r>
      <w:r w:rsidRPr="00502515">
        <w:rPr>
          <w:rFonts w:ascii="Calibri" w:hAnsi="Calibri" w:cs="Calibri"/>
          <w:sz w:val="22"/>
          <w:szCs w:val="22"/>
        </w:rPr>
        <w:t xml:space="preserve">, se la persona segnalante è stata successivamente identificata e ha subito ritorsioni </w:t>
      </w:r>
      <w:r w:rsidR="006D71EA">
        <w:rPr>
          <w:rFonts w:ascii="Calibri" w:hAnsi="Calibri" w:cs="Calibri"/>
          <w:sz w:val="22"/>
          <w:szCs w:val="22"/>
        </w:rPr>
        <w:t xml:space="preserve">le </w:t>
      </w:r>
      <w:r w:rsidRPr="00502515">
        <w:rPr>
          <w:rFonts w:ascii="Calibri" w:hAnsi="Calibri" w:cs="Calibri"/>
          <w:sz w:val="22"/>
          <w:szCs w:val="22"/>
        </w:rPr>
        <w:t xml:space="preserve">si applicano </w:t>
      </w:r>
      <w:r w:rsidR="006D71EA">
        <w:rPr>
          <w:rFonts w:ascii="Calibri" w:hAnsi="Calibri" w:cs="Calibri"/>
          <w:sz w:val="22"/>
          <w:szCs w:val="22"/>
        </w:rPr>
        <w:t xml:space="preserve">ugualmente </w:t>
      </w:r>
      <w:r w:rsidRPr="00502515">
        <w:rPr>
          <w:rFonts w:ascii="Calibri" w:hAnsi="Calibri" w:cs="Calibri"/>
          <w:sz w:val="22"/>
          <w:szCs w:val="22"/>
        </w:rPr>
        <w:t>le misure di protezione per le ritorsioni.</w:t>
      </w:r>
    </w:p>
    <w:p w14:paraId="0141F4D3" w14:textId="77777777" w:rsidR="00A420D5" w:rsidRDefault="00A420D5" w:rsidP="005D1F23">
      <w:pPr>
        <w:pStyle w:val="Default"/>
        <w:spacing w:line="276" w:lineRule="auto"/>
        <w:rPr>
          <w:rFonts w:ascii="Calibri" w:hAnsi="Calibri" w:cs="Calibri"/>
          <w:sz w:val="22"/>
          <w:szCs w:val="22"/>
        </w:rPr>
      </w:pPr>
    </w:p>
    <w:p w14:paraId="5A59F886" w14:textId="381E4130" w:rsidR="009A4011" w:rsidRPr="00BF3040" w:rsidRDefault="004F16AB" w:rsidP="005D1F23">
      <w:pPr>
        <w:pStyle w:val="Default"/>
        <w:spacing w:line="276" w:lineRule="auto"/>
        <w:rPr>
          <w:rFonts w:ascii="Calibri" w:hAnsi="Calibri" w:cs="Calibri"/>
          <w:b/>
          <w:bCs/>
          <w:color w:val="auto"/>
          <w:sz w:val="22"/>
          <w:szCs w:val="22"/>
        </w:rPr>
      </w:pPr>
      <w:r>
        <w:rPr>
          <w:rFonts w:ascii="Calibri" w:hAnsi="Calibri" w:cs="Calibri"/>
          <w:b/>
          <w:bCs/>
          <w:color w:val="auto"/>
          <w:sz w:val="22"/>
          <w:szCs w:val="22"/>
        </w:rPr>
        <w:t>5</w:t>
      </w:r>
      <w:r w:rsidR="00A420D5">
        <w:rPr>
          <w:rFonts w:ascii="Calibri" w:hAnsi="Calibri" w:cs="Calibri"/>
          <w:b/>
          <w:bCs/>
          <w:color w:val="auto"/>
          <w:sz w:val="22"/>
          <w:szCs w:val="22"/>
        </w:rPr>
        <w:t>.</w:t>
      </w:r>
      <w:r w:rsidR="003271B3">
        <w:rPr>
          <w:rFonts w:ascii="Calibri" w:hAnsi="Calibri" w:cs="Calibri"/>
          <w:b/>
          <w:bCs/>
          <w:color w:val="auto"/>
          <w:sz w:val="22"/>
          <w:szCs w:val="22"/>
        </w:rPr>
        <w:t>3</w:t>
      </w:r>
      <w:r w:rsidR="00A420D5">
        <w:rPr>
          <w:rFonts w:ascii="Calibri" w:hAnsi="Calibri" w:cs="Calibri"/>
          <w:b/>
          <w:bCs/>
          <w:color w:val="auto"/>
          <w:sz w:val="22"/>
          <w:szCs w:val="22"/>
        </w:rPr>
        <w:t xml:space="preserve"> </w:t>
      </w:r>
      <w:r w:rsidR="009A4011" w:rsidRPr="00BF3040">
        <w:rPr>
          <w:rFonts w:ascii="Calibri" w:hAnsi="Calibri" w:cs="Calibri"/>
          <w:b/>
          <w:bCs/>
          <w:color w:val="auto"/>
          <w:sz w:val="22"/>
          <w:szCs w:val="22"/>
        </w:rPr>
        <w:t>D</w:t>
      </w:r>
      <w:r w:rsidR="00A420D5">
        <w:rPr>
          <w:rFonts w:ascii="Calibri" w:hAnsi="Calibri" w:cs="Calibri"/>
          <w:b/>
          <w:bCs/>
          <w:color w:val="auto"/>
          <w:sz w:val="22"/>
          <w:szCs w:val="22"/>
        </w:rPr>
        <w:t>escrizione delle modalità</w:t>
      </w:r>
      <w:r w:rsidR="004D0103">
        <w:rPr>
          <w:rFonts w:ascii="Calibri" w:hAnsi="Calibri" w:cs="Calibri"/>
          <w:b/>
          <w:bCs/>
          <w:color w:val="auto"/>
          <w:sz w:val="22"/>
          <w:szCs w:val="22"/>
        </w:rPr>
        <w:t xml:space="preserve"> </w:t>
      </w:r>
      <w:r w:rsidR="00A420D5">
        <w:rPr>
          <w:rFonts w:ascii="Calibri" w:hAnsi="Calibri" w:cs="Calibri"/>
          <w:b/>
          <w:bCs/>
          <w:color w:val="auto"/>
          <w:sz w:val="22"/>
          <w:szCs w:val="22"/>
        </w:rPr>
        <w:t>di segnalazione adottate da</w:t>
      </w:r>
      <w:r w:rsidR="000B264D">
        <w:rPr>
          <w:rFonts w:ascii="Calibri" w:hAnsi="Calibri" w:cs="Calibri"/>
          <w:b/>
          <w:bCs/>
          <w:color w:val="auto"/>
          <w:sz w:val="22"/>
          <w:szCs w:val="22"/>
        </w:rPr>
        <w:t>lla Società</w:t>
      </w:r>
    </w:p>
    <w:p w14:paraId="48A01D86" w14:textId="77777777" w:rsidR="00356D8A" w:rsidRDefault="00356D8A" w:rsidP="005D1F23">
      <w:pPr>
        <w:pStyle w:val="Default"/>
        <w:spacing w:line="276" w:lineRule="auto"/>
        <w:jc w:val="both"/>
        <w:rPr>
          <w:rFonts w:ascii="Calibri" w:hAnsi="Calibri" w:cs="Calibri"/>
          <w:color w:val="auto"/>
          <w:sz w:val="22"/>
          <w:szCs w:val="22"/>
        </w:rPr>
      </w:pPr>
    </w:p>
    <w:p w14:paraId="48E26D7C" w14:textId="77777777" w:rsidR="0049140D" w:rsidRPr="001D2B42" w:rsidRDefault="0049140D" w:rsidP="0049140D">
      <w:pPr>
        <w:pStyle w:val="Default"/>
        <w:numPr>
          <w:ilvl w:val="0"/>
          <w:numId w:val="33"/>
        </w:numPr>
        <w:jc w:val="both"/>
        <w:rPr>
          <w:rFonts w:ascii="Calibri" w:hAnsi="Calibri" w:cs="Calibri"/>
          <w:b/>
          <w:bCs/>
          <w:color w:val="auto"/>
          <w:sz w:val="22"/>
          <w:szCs w:val="22"/>
        </w:rPr>
      </w:pPr>
      <w:r w:rsidRPr="001D2B42">
        <w:rPr>
          <w:rFonts w:ascii="Calibri" w:hAnsi="Calibri" w:cs="Calibri"/>
          <w:b/>
          <w:bCs/>
          <w:color w:val="auto"/>
          <w:sz w:val="22"/>
          <w:szCs w:val="22"/>
        </w:rPr>
        <w:t xml:space="preserve">Canale </w:t>
      </w:r>
      <w:r>
        <w:rPr>
          <w:rFonts w:ascii="Calibri" w:hAnsi="Calibri" w:cs="Calibri"/>
          <w:b/>
          <w:bCs/>
          <w:color w:val="auto"/>
          <w:sz w:val="22"/>
          <w:szCs w:val="22"/>
        </w:rPr>
        <w:t>orale</w:t>
      </w:r>
    </w:p>
    <w:p w14:paraId="318F1633" w14:textId="77777777" w:rsidR="0049140D" w:rsidRDefault="0049140D" w:rsidP="0049140D">
      <w:pPr>
        <w:pStyle w:val="Default"/>
        <w:jc w:val="both"/>
        <w:rPr>
          <w:rFonts w:ascii="Calibri" w:hAnsi="Calibri" w:cs="Calibri"/>
          <w:color w:val="auto"/>
          <w:sz w:val="22"/>
          <w:szCs w:val="22"/>
        </w:rPr>
      </w:pPr>
    </w:p>
    <w:p w14:paraId="5953686F" w14:textId="11D9256C" w:rsidR="0049140D" w:rsidRPr="008B326E" w:rsidRDefault="0049140D" w:rsidP="0049140D">
      <w:pPr>
        <w:pStyle w:val="Default"/>
        <w:ind w:left="360"/>
        <w:jc w:val="both"/>
        <w:rPr>
          <w:rFonts w:ascii="Calibri" w:hAnsi="Calibri" w:cs="Calibri"/>
          <w:color w:val="auto"/>
          <w:sz w:val="22"/>
          <w:szCs w:val="22"/>
        </w:rPr>
      </w:pPr>
      <w:r>
        <w:rPr>
          <w:rFonts w:ascii="Calibri" w:hAnsi="Calibri" w:cs="Calibri"/>
          <w:color w:val="auto"/>
          <w:sz w:val="22"/>
          <w:szCs w:val="22"/>
        </w:rPr>
        <w:t xml:space="preserve">Le segnalazioni potranno essere trasmesse alla SGS richiedendo a quest’ultima un incontro di persona, </w:t>
      </w:r>
      <w:r w:rsidR="00867903" w:rsidRPr="00867903">
        <w:rPr>
          <w:rFonts w:ascii="Calibri" w:hAnsi="Calibri" w:cs="Calibri"/>
          <w:color w:val="auto"/>
          <w:sz w:val="22"/>
          <w:szCs w:val="22"/>
        </w:rPr>
        <w:t xml:space="preserve">inviando una </w:t>
      </w:r>
      <w:r w:rsidR="001C6233">
        <w:rPr>
          <w:rFonts w:ascii="Calibri" w:hAnsi="Calibri" w:cs="Calibri"/>
          <w:color w:val="auto"/>
          <w:sz w:val="22"/>
          <w:szCs w:val="22"/>
        </w:rPr>
        <w:t xml:space="preserve">mail a </w:t>
      </w:r>
      <w:r w:rsidR="008B326E" w:rsidRPr="008B326E">
        <w:rPr>
          <w:rFonts w:ascii="Calibri" w:hAnsi="Calibri" w:cs="Calibri"/>
          <w:color w:val="auto"/>
          <w:sz w:val="22"/>
          <w:szCs w:val="22"/>
        </w:rPr>
        <w:t>dolmensegnalazioni@dolmenspa.com</w:t>
      </w:r>
    </w:p>
    <w:p w14:paraId="0A1819C5" w14:textId="77777777" w:rsidR="00867903" w:rsidRPr="00867903" w:rsidRDefault="00867903" w:rsidP="00867903">
      <w:pPr>
        <w:pStyle w:val="Default"/>
        <w:ind w:left="360"/>
        <w:jc w:val="both"/>
        <w:rPr>
          <w:rFonts w:ascii="Calibri" w:hAnsi="Calibri" w:cs="Calibri"/>
          <w:color w:val="auto"/>
          <w:sz w:val="22"/>
          <w:szCs w:val="22"/>
        </w:rPr>
      </w:pPr>
    </w:p>
    <w:p w14:paraId="6FDA5638" w14:textId="0AD963DB" w:rsidR="0049140D" w:rsidRDefault="006A7BC0" w:rsidP="0049140D">
      <w:pPr>
        <w:pStyle w:val="Default"/>
        <w:ind w:left="360"/>
        <w:jc w:val="both"/>
        <w:rPr>
          <w:rFonts w:ascii="Calibri" w:hAnsi="Calibri" w:cs="Calibri"/>
          <w:color w:val="auto"/>
          <w:sz w:val="22"/>
          <w:szCs w:val="22"/>
        </w:rPr>
      </w:pPr>
      <w:r>
        <w:rPr>
          <w:rFonts w:ascii="Calibri" w:hAnsi="Calibri" w:cs="Calibri"/>
          <w:color w:val="auto"/>
          <w:sz w:val="22"/>
          <w:szCs w:val="22"/>
        </w:rPr>
        <w:t xml:space="preserve">La </w:t>
      </w:r>
      <w:r w:rsidR="0049140D" w:rsidRPr="00A851BD">
        <w:rPr>
          <w:rFonts w:ascii="Calibri" w:hAnsi="Calibri" w:cs="Calibri"/>
          <w:color w:val="auto"/>
          <w:sz w:val="22"/>
          <w:szCs w:val="22"/>
        </w:rPr>
        <w:t xml:space="preserve">segnalazione effettuata </w:t>
      </w:r>
      <w:r w:rsidR="0049140D">
        <w:rPr>
          <w:rFonts w:ascii="Calibri" w:hAnsi="Calibri" w:cs="Calibri"/>
          <w:color w:val="auto"/>
          <w:sz w:val="22"/>
          <w:szCs w:val="22"/>
        </w:rPr>
        <w:t>in forma orale</w:t>
      </w:r>
      <w:r w:rsidR="0049140D" w:rsidRPr="00A851BD">
        <w:rPr>
          <w:rFonts w:ascii="Calibri" w:hAnsi="Calibri" w:cs="Calibri"/>
          <w:color w:val="auto"/>
          <w:sz w:val="22"/>
          <w:szCs w:val="22"/>
        </w:rPr>
        <w:t xml:space="preserve"> nel corso d</w:t>
      </w:r>
      <w:r w:rsidR="0049140D">
        <w:rPr>
          <w:rFonts w:ascii="Calibri" w:hAnsi="Calibri" w:cs="Calibri"/>
          <w:color w:val="auto"/>
          <w:sz w:val="22"/>
          <w:szCs w:val="22"/>
        </w:rPr>
        <w:t>ell’</w:t>
      </w:r>
      <w:r w:rsidR="0049140D" w:rsidRPr="00A851BD">
        <w:rPr>
          <w:rFonts w:ascii="Calibri" w:hAnsi="Calibri" w:cs="Calibri"/>
          <w:color w:val="auto"/>
          <w:sz w:val="22"/>
          <w:szCs w:val="22"/>
        </w:rPr>
        <w:t>incontro con la SGS</w:t>
      </w:r>
      <w:r>
        <w:rPr>
          <w:rFonts w:ascii="Calibri" w:hAnsi="Calibri" w:cs="Calibri"/>
          <w:color w:val="auto"/>
          <w:sz w:val="22"/>
          <w:szCs w:val="22"/>
        </w:rPr>
        <w:t xml:space="preserve"> è formalizzata </w:t>
      </w:r>
      <w:r w:rsidR="0049140D" w:rsidRPr="00A851BD">
        <w:rPr>
          <w:rFonts w:ascii="Calibri" w:hAnsi="Calibri" w:cs="Calibri"/>
          <w:color w:val="auto"/>
          <w:sz w:val="22"/>
          <w:szCs w:val="22"/>
        </w:rPr>
        <w:t>mediante verbale</w:t>
      </w:r>
      <w:r w:rsidR="0049140D">
        <w:rPr>
          <w:rFonts w:ascii="Calibri" w:hAnsi="Calibri" w:cs="Calibri"/>
          <w:color w:val="auto"/>
          <w:sz w:val="22"/>
          <w:szCs w:val="22"/>
        </w:rPr>
        <w:t xml:space="preserve"> sottoscritto dai presenti</w:t>
      </w:r>
      <w:r w:rsidR="0049140D" w:rsidRPr="00A851BD">
        <w:rPr>
          <w:rFonts w:ascii="Calibri" w:hAnsi="Calibri" w:cs="Calibri"/>
          <w:color w:val="auto"/>
          <w:sz w:val="22"/>
          <w:szCs w:val="22"/>
        </w:rPr>
        <w:t>. I</w:t>
      </w:r>
      <w:r>
        <w:rPr>
          <w:rFonts w:ascii="Calibri" w:hAnsi="Calibri" w:cs="Calibri"/>
          <w:color w:val="auto"/>
          <w:sz w:val="22"/>
          <w:szCs w:val="22"/>
        </w:rPr>
        <w:t xml:space="preserve">l segnalante </w:t>
      </w:r>
      <w:r w:rsidR="0049140D" w:rsidRPr="00A851BD">
        <w:rPr>
          <w:rFonts w:ascii="Calibri" w:hAnsi="Calibri" w:cs="Calibri"/>
          <w:color w:val="auto"/>
          <w:sz w:val="22"/>
          <w:szCs w:val="22"/>
        </w:rPr>
        <w:t>può verificare, rettificare e confermare il verbale dell’incontro</w:t>
      </w:r>
      <w:r w:rsidR="00954EDF">
        <w:rPr>
          <w:rFonts w:ascii="Calibri" w:hAnsi="Calibri" w:cs="Calibri"/>
          <w:color w:val="auto"/>
          <w:sz w:val="22"/>
          <w:szCs w:val="22"/>
        </w:rPr>
        <w:t xml:space="preserve"> prima del</w:t>
      </w:r>
      <w:r w:rsidR="0049140D" w:rsidRPr="00A851BD">
        <w:rPr>
          <w:rFonts w:ascii="Calibri" w:hAnsi="Calibri" w:cs="Calibri"/>
          <w:color w:val="auto"/>
          <w:sz w:val="22"/>
          <w:szCs w:val="22"/>
        </w:rPr>
        <w:t xml:space="preserve">la </w:t>
      </w:r>
      <w:r w:rsidR="00954EDF">
        <w:rPr>
          <w:rFonts w:ascii="Calibri" w:hAnsi="Calibri" w:cs="Calibri"/>
          <w:color w:val="auto"/>
          <w:sz w:val="22"/>
          <w:szCs w:val="22"/>
        </w:rPr>
        <w:t>formalizzazione</w:t>
      </w:r>
      <w:r w:rsidR="0049140D" w:rsidRPr="00A851BD">
        <w:rPr>
          <w:rFonts w:ascii="Calibri" w:hAnsi="Calibri" w:cs="Calibri"/>
          <w:color w:val="auto"/>
          <w:sz w:val="22"/>
          <w:szCs w:val="22"/>
        </w:rPr>
        <w:t>.</w:t>
      </w:r>
    </w:p>
    <w:p w14:paraId="262A91C4" w14:textId="77777777" w:rsidR="0049140D" w:rsidRDefault="0049140D" w:rsidP="0049140D">
      <w:pPr>
        <w:pStyle w:val="Default"/>
        <w:jc w:val="center"/>
        <w:rPr>
          <w:rFonts w:ascii="Calibri" w:hAnsi="Calibri" w:cs="Calibri"/>
          <w:color w:val="auto"/>
          <w:sz w:val="22"/>
          <w:szCs w:val="22"/>
        </w:rPr>
      </w:pPr>
    </w:p>
    <w:p w14:paraId="7D8FA7F2" w14:textId="77777777" w:rsidR="00867903" w:rsidRDefault="0049140D" w:rsidP="00867903">
      <w:pPr>
        <w:pStyle w:val="Default"/>
        <w:numPr>
          <w:ilvl w:val="0"/>
          <w:numId w:val="33"/>
        </w:numPr>
        <w:jc w:val="both"/>
        <w:rPr>
          <w:rFonts w:ascii="Calibri" w:hAnsi="Calibri" w:cs="Calibri"/>
          <w:b/>
          <w:bCs/>
          <w:color w:val="auto"/>
          <w:sz w:val="22"/>
          <w:szCs w:val="22"/>
        </w:rPr>
      </w:pPr>
      <w:bookmarkStart w:id="4" w:name="_Hlk140506599"/>
      <w:r w:rsidRPr="00692AFC">
        <w:rPr>
          <w:rFonts w:ascii="Calibri" w:hAnsi="Calibri" w:cs="Calibri"/>
          <w:b/>
          <w:bCs/>
          <w:color w:val="auto"/>
          <w:sz w:val="22"/>
          <w:szCs w:val="22"/>
        </w:rPr>
        <w:t xml:space="preserve">Posta tradizionale </w:t>
      </w:r>
      <w:bookmarkEnd w:id="4"/>
    </w:p>
    <w:p w14:paraId="068F0165" w14:textId="77777777" w:rsidR="00867903" w:rsidRDefault="00867903" w:rsidP="00867903">
      <w:pPr>
        <w:pStyle w:val="Default"/>
        <w:ind w:left="720"/>
        <w:jc w:val="both"/>
        <w:rPr>
          <w:rFonts w:ascii="Calibri" w:hAnsi="Calibri" w:cs="Calibri"/>
          <w:b/>
          <w:bCs/>
          <w:color w:val="auto"/>
          <w:sz w:val="22"/>
          <w:szCs w:val="22"/>
        </w:rPr>
      </w:pPr>
    </w:p>
    <w:p w14:paraId="1C7F2D5E" w14:textId="7B5FF867" w:rsidR="00867903" w:rsidRPr="00867903" w:rsidRDefault="0049140D" w:rsidP="00867903">
      <w:pPr>
        <w:pStyle w:val="Default"/>
        <w:ind w:left="720"/>
        <w:jc w:val="both"/>
        <w:rPr>
          <w:rFonts w:ascii="Calibri" w:hAnsi="Calibri" w:cs="Calibri"/>
          <w:b/>
          <w:bCs/>
          <w:color w:val="auto"/>
          <w:sz w:val="22"/>
          <w:szCs w:val="22"/>
        </w:rPr>
      </w:pPr>
      <w:r w:rsidRPr="00867903">
        <w:rPr>
          <w:rFonts w:ascii="Calibri" w:hAnsi="Calibri" w:cs="Calibri"/>
          <w:color w:val="auto"/>
          <w:sz w:val="22"/>
          <w:szCs w:val="22"/>
        </w:rPr>
        <w:t>Le segnalazioni possono altresì essere trasmesse per mezzo di posta tradizionale</w:t>
      </w:r>
      <w:r w:rsidR="00867903" w:rsidRPr="00867903">
        <w:rPr>
          <w:rFonts w:ascii="Calibri" w:hAnsi="Calibri" w:cs="Calibri"/>
          <w:color w:val="auto"/>
          <w:sz w:val="22"/>
          <w:szCs w:val="22"/>
        </w:rPr>
        <w:t xml:space="preserve"> a mezzo raccomandata</w:t>
      </w:r>
      <w:r w:rsidRPr="00867903">
        <w:rPr>
          <w:rFonts w:ascii="Calibri" w:hAnsi="Calibri" w:cs="Calibri"/>
          <w:color w:val="auto"/>
          <w:sz w:val="22"/>
          <w:szCs w:val="22"/>
        </w:rPr>
        <w:t>.</w:t>
      </w:r>
      <w:r w:rsidRPr="00867903">
        <w:rPr>
          <w:rFonts w:ascii="Calibri" w:hAnsi="Calibri"/>
          <w:color w:val="auto"/>
          <w:sz w:val="22"/>
          <w:szCs w:val="22"/>
        </w:rPr>
        <w:t xml:space="preserve"> In questi casi, affinché </w:t>
      </w:r>
      <w:r w:rsidR="008F129E">
        <w:rPr>
          <w:rFonts w:ascii="Calibri" w:hAnsi="Calibri"/>
          <w:b/>
          <w:bCs/>
          <w:color w:val="auto"/>
          <w:sz w:val="22"/>
          <w:szCs w:val="22"/>
        </w:rPr>
        <w:t>Dolmen</w:t>
      </w:r>
      <w:r w:rsidRPr="00867903">
        <w:rPr>
          <w:rFonts w:ascii="Calibri" w:hAnsi="Calibri"/>
          <w:color w:val="auto"/>
          <w:sz w:val="22"/>
          <w:szCs w:val="22"/>
        </w:rPr>
        <w:t>, per il tramite della SGS, possa assicurare la corretta gestione della segnalazione stessa è opportuno che il segnalante utilizzi due buste chiuse: la prima con i dati identificativi del segnalante unitamente alla fotocopia del documento di riconoscimento; la seconda con la segnalazione, in modo da separare i dati identificativi del segnalante dalla segnalazione. Entrambe dovranno poi essere inserite in una terza busta chiusa che deve essere indirizzata come segue:</w:t>
      </w:r>
    </w:p>
    <w:p w14:paraId="49806F7B" w14:textId="77777777" w:rsidR="00867903" w:rsidRDefault="00867903" w:rsidP="00867903">
      <w:pPr>
        <w:pStyle w:val="Default"/>
        <w:ind w:left="426"/>
        <w:jc w:val="both"/>
        <w:rPr>
          <w:rFonts w:ascii="Calibri" w:hAnsi="Calibri"/>
          <w:color w:val="auto"/>
          <w:sz w:val="22"/>
          <w:szCs w:val="22"/>
        </w:rPr>
      </w:pPr>
    </w:p>
    <w:p w14:paraId="4738D405" w14:textId="15F03EE3" w:rsidR="00867903" w:rsidRPr="00867903" w:rsidRDefault="008F129E" w:rsidP="00867903">
      <w:pPr>
        <w:pStyle w:val="Default"/>
        <w:ind w:left="426"/>
        <w:jc w:val="both"/>
        <w:rPr>
          <w:rFonts w:ascii="Calibri" w:hAnsi="Calibri"/>
          <w:color w:val="auto"/>
          <w:sz w:val="22"/>
          <w:szCs w:val="22"/>
        </w:rPr>
      </w:pPr>
      <w:r>
        <w:rPr>
          <w:rFonts w:ascii="Calibri" w:hAnsi="Calibri" w:cs="Calibri"/>
          <w:color w:val="auto"/>
          <w:sz w:val="22"/>
          <w:szCs w:val="22"/>
        </w:rPr>
        <w:t>Dolmen</w:t>
      </w:r>
      <w:r w:rsidR="00867903" w:rsidRPr="00867903">
        <w:rPr>
          <w:rFonts w:ascii="Calibri" w:hAnsi="Calibri" w:cs="Calibri"/>
          <w:color w:val="auto"/>
          <w:sz w:val="22"/>
          <w:szCs w:val="22"/>
        </w:rPr>
        <w:t xml:space="preserve"> </w:t>
      </w:r>
      <w:r w:rsidR="0062213E">
        <w:rPr>
          <w:rFonts w:ascii="Calibri" w:hAnsi="Calibri" w:cs="Calibri"/>
          <w:color w:val="auto"/>
          <w:sz w:val="22"/>
          <w:szCs w:val="22"/>
        </w:rPr>
        <w:t>S.p.a.</w:t>
      </w:r>
    </w:p>
    <w:p w14:paraId="6A2A987C" w14:textId="77777777" w:rsidR="00867903" w:rsidRPr="00867903" w:rsidRDefault="00867903" w:rsidP="00867903">
      <w:pPr>
        <w:pStyle w:val="Default"/>
        <w:ind w:left="426"/>
        <w:jc w:val="both"/>
        <w:rPr>
          <w:rFonts w:ascii="Calibri" w:hAnsi="Calibri" w:cs="Calibri"/>
          <w:color w:val="auto"/>
          <w:sz w:val="22"/>
          <w:szCs w:val="22"/>
        </w:rPr>
      </w:pPr>
      <w:r w:rsidRPr="00867903">
        <w:rPr>
          <w:rFonts w:ascii="Calibri" w:hAnsi="Calibri" w:cs="Calibri"/>
          <w:color w:val="auto"/>
          <w:sz w:val="22"/>
          <w:szCs w:val="22"/>
        </w:rPr>
        <w:t>COMITATO INTERNO</w:t>
      </w:r>
    </w:p>
    <w:p w14:paraId="7DC3C9D6" w14:textId="77777777" w:rsidR="008F129E" w:rsidRDefault="008F129E" w:rsidP="00867903">
      <w:pPr>
        <w:pStyle w:val="Default"/>
        <w:ind w:left="426"/>
        <w:jc w:val="both"/>
        <w:rPr>
          <w:rFonts w:ascii="Calibri" w:hAnsi="Calibri" w:cs="Calibri"/>
          <w:color w:val="auto"/>
          <w:sz w:val="22"/>
          <w:szCs w:val="22"/>
        </w:rPr>
      </w:pPr>
      <w:r w:rsidRPr="008F129E">
        <w:rPr>
          <w:rFonts w:ascii="Calibri" w:hAnsi="Calibri" w:cs="Calibri"/>
          <w:color w:val="auto"/>
          <w:sz w:val="22"/>
          <w:szCs w:val="22"/>
        </w:rPr>
        <w:t>Via Dei Conciatori, 16/18, S. Croce sull'Arno - 56029 (PI)</w:t>
      </w:r>
    </w:p>
    <w:p w14:paraId="570CD353" w14:textId="34A08824" w:rsidR="00867903" w:rsidRDefault="00867903" w:rsidP="00867903">
      <w:pPr>
        <w:pStyle w:val="Default"/>
        <w:ind w:left="426"/>
        <w:jc w:val="both"/>
        <w:rPr>
          <w:rFonts w:ascii="Calibri" w:hAnsi="Calibri" w:cs="Calibri"/>
          <w:color w:val="auto"/>
          <w:sz w:val="22"/>
          <w:szCs w:val="22"/>
        </w:rPr>
      </w:pPr>
      <w:r w:rsidRPr="00867903">
        <w:rPr>
          <w:rFonts w:ascii="Calibri" w:hAnsi="Calibri" w:cs="Calibri"/>
          <w:color w:val="auto"/>
          <w:sz w:val="22"/>
          <w:szCs w:val="22"/>
        </w:rPr>
        <w:t xml:space="preserve">Apponendo l’indicazione “SEGNALAZIONE </w:t>
      </w:r>
      <w:r w:rsidR="008F129E">
        <w:rPr>
          <w:rFonts w:ascii="Calibri" w:hAnsi="Calibri" w:cs="Calibri"/>
          <w:color w:val="auto"/>
          <w:sz w:val="22"/>
          <w:szCs w:val="22"/>
        </w:rPr>
        <w:t>DOLMEN</w:t>
      </w:r>
      <w:r w:rsidRPr="00867903">
        <w:rPr>
          <w:rFonts w:ascii="Calibri" w:hAnsi="Calibri" w:cs="Calibri"/>
          <w:color w:val="auto"/>
          <w:sz w:val="22"/>
          <w:szCs w:val="22"/>
        </w:rPr>
        <w:t>-RISERVATO”</w:t>
      </w:r>
    </w:p>
    <w:p w14:paraId="06FB1E58" w14:textId="77777777" w:rsidR="008F129E" w:rsidRDefault="008F129E" w:rsidP="00867903">
      <w:pPr>
        <w:pStyle w:val="Default"/>
        <w:ind w:left="426"/>
        <w:jc w:val="both"/>
        <w:rPr>
          <w:rFonts w:ascii="Calibri" w:hAnsi="Calibri" w:cs="Calibri"/>
          <w:color w:val="auto"/>
          <w:sz w:val="22"/>
          <w:szCs w:val="22"/>
        </w:rPr>
      </w:pPr>
    </w:p>
    <w:p w14:paraId="3AB0033F" w14:textId="2C121DA7" w:rsidR="008F129E" w:rsidRPr="00E81DBB" w:rsidRDefault="008F129E" w:rsidP="008F129E">
      <w:pPr>
        <w:pStyle w:val="Default"/>
        <w:numPr>
          <w:ilvl w:val="0"/>
          <w:numId w:val="33"/>
        </w:numPr>
        <w:jc w:val="both"/>
        <w:rPr>
          <w:rFonts w:ascii="Calibri" w:hAnsi="Calibri" w:cs="Calibri"/>
          <w:b/>
          <w:bCs/>
          <w:color w:val="auto"/>
          <w:sz w:val="22"/>
          <w:szCs w:val="22"/>
        </w:rPr>
      </w:pPr>
      <w:r w:rsidRPr="00E81DBB">
        <w:rPr>
          <w:rFonts w:ascii="Calibri" w:hAnsi="Calibri" w:cs="Calibri"/>
          <w:b/>
          <w:bCs/>
          <w:color w:val="auto"/>
          <w:sz w:val="22"/>
          <w:szCs w:val="22"/>
        </w:rPr>
        <w:t>Cassetta Interna</w:t>
      </w:r>
    </w:p>
    <w:p w14:paraId="3603C461" w14:textId="1191E137" w:rsidR="008F129E" w:rsidRPr="00E81DBB" w:rsidRDefault="008F129E" w:rsidP="008F129E">
      <w:pPr>
        <w:pStyle w:val="Paragrafoelenco"/>
        <w:ind w:left="720"/>
        <w:jc w:val="both"/>
        <w:rPr>
          <w:rFonts w:asciiTheme="minorHAnsi" w:hAnsiTheme="minorHAnsi" w:cstheme="minorHAnsi"/>
          <w:sz w:val="22"/>
          <w:szCs w:val="22"/>
        </w:rPr>
      </w:pPr>
      <w:r w:rsidRPr="00E81DBB">
        <w:rPr>
          <w:rFonts w:asciiTheme="minorHAnsi" w:hAnsiTheme="minorHAnsi" w:cstheme="minorHAnsi"/>
          <w:sz w:val="22"/>
          <w:szCs w:val="22"/>
        </w:rPr>
        <w:lastRenderedPageBreak/>
        <w:t xml:space="preserve">Le segnalazioni possono essere infine inviate tramite inserimento all’interno della cassetta della posta </w:t>
      </w:r>
      <w:r w:rsidR="00954B4D" w:rsidRPr="00E81DBB">
        <w:rPr>
          <w:rFonts w:asciiTheme="minorHAnsi" w:hAnsiTheme="minorHAnsi" w:cstheme="minorHAnsi"/>
          <w:sz w:val="22"/>
          <w:szCs w:val="22"/>
        </w:rPr>
        <w:t>messa a disposizione dalla Società</w:t>
      </w:r>
      <w:r w:rsidRPr="00E81DBB">
        <w:rPr>
          <w:rFonts w:asciiTheme="minorHAnsi" w:hAnsiTheme="minorHAnsi" w:cstheme="minorHAnsi"/>
          <w:sz w:val="22"/>
          <w:szCs w:val="22"/>
        </w:rPr>
        <w:t>. Si specifica che la cassetta è ubicata in una zona che garantisce adeguata riservatezza per i segnalanti che volessero utilizzare tale modalità.</w:t>
      </w:r>
    </w:p>
    <w:p w14:paraId="49918060" w14:textId="77777777" w:rsidR="008F129E" w:rsidRPr="008F129E" w:rsidRDefault="008F129E" w:rsidP="00954B4D">
      <w:pPr>
        <w:pStyle w:val="Paragrafoelenco"/>
        <w:ind w:left="720"/>
        <w:jc w:val="both"/>
        <w:rPr>
          <w:rFonts w:asciiTheme="minorHAnsi" w:hAnsiTheme="minorHAnsi" w:cstheme="minorHAnsi"/>
          <w:sz w:val="22"/>
          <w:szCs w:val="22"/>
        </w:rPr>
      </w:pPr>
      <w:r w:rsidRPr="00E81DBB">
        <w:rPr>
          <w:rFonts w:asciiTheme="minorHAnsi" w:hAnsiTheme="minorHAnsi" w:cstheme="minorHAnsi"/>
          <w:sz w:val="22"/>
          <w:szCs w:val="22"/>
        </w:rPr>
        <w:t>La SGS si impegna a svuotare tale cassetta con cadenza bisettimanale al fine di garantire, nell’interlocuzione con il segnalante il rispetto dei tempi previsti dalla norma.</w:t>
      </w:r>
    </w:p>
    <w:p w14:paraId="23511600" w14:textId="77777777" w:rsidR="0049140D" w:rsidRDefault="0049140D" w:rsidP="0049140D">
      <w:pPr>
        <w:pStyle w:val="Default"/>
        <w:jc w:val="both"/>
        <w:rPr>
          <w:rFonts w:ascii="Calibri" w:hAnsi="Calibri" w:cs="Calibri"/>
          <w:color w:val="auto"/>
          <w:sz w:val="22"/>
          <w:szCs w:val="22"/>
        </w:rPr>
      </w:pPr>
    </w:p>
    <w:p w14:paraId="78C5BB10" w14:textId="77777777" w:rsidR="0049140D" w:rsidRDefault="0049140D" w:rsidP="0049140D">
      <w:pPr>
        <w:pStyle w:val="Default"/>
        <w:ind w:firstLine="567"/>
        <w:jc w:val="both"/>
        <w:rPr>
          <w:rFonts w:ascii="Calibri" w:hAnsi="Calibri" w:cs="Calibri"/>
          <w:color w:val="auto"/>
          <w:sz w:val="22"/>
          <w:szCs w:val="22"/>
        </w:rPr>
      </w:pPr>
      <w:r w:rsidRPr="00B213B9">
        <w:rPr>
          <w:rFonts w:ascii="Calibri" w:hAnsi="Calibri" w:cs="Calibri"/>
          <w:color w:val="auto"/>
          <w:sz w:val="22"/>
          <w:szCs w:val="22"/>
        </w:rPr>
        <w:t>La segnalazione è poi oggetto di protocollazione riservata da parte del</w:t>
      </w:r>
      <w:r>
        <w:rPr>
          <w:rFonts w:ascii="Calibri" w:hAnsi="Calibri" w:cs="Calibri"/>
          <w:color w:val="auto"/>
          <w:sz w:val="22"/>
          <w:szCs w:val="22"/>
        </w:rPr>
        <w:t>la SGS in apposito modulo.</w:t>
      </w:r>
    </w:p>
    <w:p w14:paraId="54A65670" w14:textId="77777777" w:rsidR="0049140D" w:rsidRPr="00345294" w:rsidRDefault="0049140D" w:rsidP="0049140D">
      <w:pPr>
        <w:pStyle w:val="Default"/>
        <w:jc w:val="both"/>
        <w:rPr>
          <w:rFonts w:ascii="Calibri" w:hAnsi="Calibri" w:cs="Calibri"/>
          <w:color w:val="auto"/>
          <w:sz w:val="22"/>
          <w:szCs w:val="22"/>
        </w:rPr>
      </w:pPr>
    </w:p>
    <w:p w14:paraId="0C4EE9D2" w14:textId="77777777" w:rsidR="0049140D" w:rsidRPr="00864375" w:rsidRDefault="0049140D" w:rsidP="0049140D">
      <w:pPr>
        <w:spacing w:before="120" w:after="120" w:line="280" w:lineRule="exact"/>
        <w:jc w:val="both"/>
        <w:rPr>
          <w:rFonts w:asciiTheme="minorHAnsi" w:hAnsiTheme="minorHAnsi" w:cstheme="minorHAnsi"/>
          <w:sz w:val="22"/>
          <w:szCs w:val="22"/>
          <w:u w:val="single"/>
        </w:rPr>
      </w:pPr>
      <w:r w:rsidRPr="00864375">
        <w:rPr>
          <w:rFonts w:asciiTheme="minorHAnsi" w:hAnsiTheme="minorHAnsi" w:cstheme="minorHAnsi"/>
          <w:sz w:val="22"/>
          <w:szCs w:val="22"/>
          <w:u w:val="single"/>
        </w:rPr>
        <w:t>Qualunque sia il Canale di segnalazione prescelto dalla persona segnalante, la Società garantisce la riservatezza dell’identità della persona segnalante, della persona coinvolta e della persona comunque menzionata nella segnalazione interna, nonché del contenuto della segnalazione interna e della relativa documentazione.</w:t>
      </w:r>
    </w:p>
    <w:p w14:paraId="4A6CDCAE" w14:textId="77777777" w:rsidR="0049140D" w:rsidRDefault="0049140D" w:rsidP="0049140D">
      <w:pPr>
        <w:spacing w:line="276" w:lineRule="auto"/>
        <w:jc w:val="both"/>
        <w:rPr>
          <w:rFonts w:asciiTheme="minorHAnsi" w:hAnsiTheme="minorHAnsi" w:cstheme="minorHAnsi"/>
          <w:sz w:val="22"/>
          <w:szCs w:val="22"/>
        </w:rPr>
      </w:pPr>
    </w:p>
    <w:p w14:paraId="3F9DA940" w14:textId="45B604BB" w:rsidR="00B41E40" w:rsidRDefault="008F129E" w:rsidP="005D1F23">
      <w:pPr>
        <w:spacing w:line="276" w:lineRule="auto"/>
        <w:jc w:val="both"/>
        <w:rPr>
          <w:rFonts w:asciiTheme="minorHAnsi" w:hAnsiTheme="minorHAnsi" w:cstheme="minorHAnsi"/>
          <w:sz w:val="22"/>
          <w:szCs w:val="22"/>
        </w:rPr>
      </w:pPr>
      <w:r>
        <w:rPr>
          <w:rFonts w:asciiTheme="minorHAnsi" w:hAnsiTheme="minorHAnsi" w:cstheme="minorHAnsi"/>
          <w:b/>
          <w:bCs/>
          <w:sz w:val="22"/>
          <w:szCs w:val="22"/>
        </w:rPr>
        <w:t>Dolmen</w:t>
      </w:r>
      <w:r w:rsidR="0049140D" w:rsidRPr="009D7CF1">
        <w:rPr>
          <w:rFonts w:asciiTheme="minorHAnsi" w:hAnsiTheme="minorHAnsi" w:cstheme="minorHAnsi"/>
          <w:b/>
          <w:bCs/>
          <w:sz w:val="22"/>
          <w:szCs w:val="22"/>
        </w:rPr>
        <w:t xml:space="preserve"> </w:t>
      </w:r>
      <w:r w:rsidR="0049140D" w:rsidRPr="009D7CF1">
        <w:rPr>
          <w:rFonts w:asciiTheme="minorHAnsi" w:hAnsiTheme="minorHAnsi" w:cstheme="minorHAnsi"/>
          <w:sz w:val="22"/>
          <w:szCs w:val="22"/>
        </w:rPr>
        <w:t xml:space="preserve">si impegna a tutelare la riservatezza del segnalante anche quando la segnalazione viene effettuata attraverso modalità diverse da quelle istituite in conformità al D.Lgs. 24/2023 o perviene a </w:t>
      </w:r>
      <w:r w:rsidR="0049140D">
        <w:rPr>
          <w:rFonts w:asciiTheme="minorHAnsi" w:hAnsiTheme="minorHAnsi" w:cstheme="minorHAnsi"/>
          <w:sz w:val="22"/>
          <w:szCs w:val="22"/>
        </w:rPr>
        <w:t>soggetti</w:t>
      </w:r>
      <w:r w:rsidR="0049140D" w:rsidRPr="009D7CF1">
        <w:rPr>
          <w:rFonts w:asciiTheme="minorHAnsi" w:hAnsiTheme="minorHAnsi" w:cstheme="minorHAnsi"/>
          <w:sz w:val="22"/>
          <w:szCs w:val="22"/>
        </w:rPr>
        <w:t xml:space="preserve"> divers</w:t>
      </w:r>
      <w:r w:rsidR="0049140D">
        <w:rPr>
          <w:rFonts w:asciiTheme="minorHAnsi" w:hAnsiTheme="minorHAnsi" w:cstheme="minorHAnsi"/>
          <w:sz w:val="22"/>
          <w:szCs w:val="22"/>
        </w:rPr>
        <w:t>i</w:t>
      </w:r>
      <w:r w:rsidR="0049140D" w:rsidRPr="009D7CF1">
        <w:rPr>
          <w:rFonts w:asciiTheme="minorHAnsi" w:hAnsiTheme="minorHAnsi" w:cstheme="minorHAnsi"/>
          <w:sz w:val="22"/>
          <w:szCs w:val="22"/>
        </w:rPr>
        <w:t xml:space="preserve"> da </w:t>
      </w:r>
      <w:r w:rsidR="0049140D">
        <w:rPr>
          <w:rFonts w:asciiTheme="minorHAnsi" w:hAnsiTheme="minorHAnsi" w:cstheme="minorHAnsi"/>
          <w:sz w:val="22"/>
          <w:szCs w:val="22"/>
        </w:rPr>
        <w:t>SGS.</w:t>
      </w:r>
    </w:p>
    <w:p w14:paraId="34195E39" w14:textId="77777777" w:rsidR="00B41E40" w:rsidRDefault="00B41E40" w:rsidP="005D1F23">
      <w:pPr>
        <w:spacing w:line="276" w:lineRule="auto"/>
        <w:jc w:val="both"/>
        <w:rPr>
          <w:rFonts w:asciiTheme="minorHAnsi" w:hAnsiTheme="minorHAnsi" w:cstheme="minorHAnsi"/>
          <w:sz w:val="22"/>
          <w:szCs w:val="22"/>
        </w:rPr>
      </w:pPr>
    </w:p>
    <w:p w14:paraId="5FF080E4" w14:textId="0127ABB3" w:rsidR="00A7504E" w:rsidRDefault="004F16AB" w:rsidP="005D1F23">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5</w:t>
      </w:r>
      <w:r w:rsidR="00A7504E" w:rsidRPr="00417B5B">
        <w:rPr>
          <w:rFonts w:asciiTheme="minorHAnsi" w:hAnsiTheme="minorHAnsi" w:cstheme="minorHAnsi"/>
          <w:b/>
          <w:bCs/>
          <w:sz w:val="22"/>
          <w:szCs w:val="22"/>
        </w:rPr>
        <w:t>.</w:t>
      </w:r>
      <w:r w:rsidR="003271B3">
        <w:rPr>
          <w:rFonts w:asciiTheme="minorHAnsi" w:hAnsiTheme="minorHAnsi" w:cstheme="minorHAnsi"/>
          <w:b/>
          <w:bCs/>
          <w:sz w:val="22"/>
          <w:szCs w:val="22"/>
        </w:rPr>
        <w:t>4</w:t>
      </w:r>
      <w:r w:rsidR="00A7504E" w:rsidRPr="00417B5B">
        <w:rPr>
          <w:rFonts w:asciiTheme="minorHAnsi" w:hAnsiTheme="minorHAnsi" w:cstheme="minorHAnsi"/>
          <w:b/>
          <w:bCs/>
          <w:sz w:val="22"/>
          <w:szCs w:val="22"/>
        </w:rPr>
        <w:t xml:space="preserve">. </w:t>
      </w:r>
      <w:r w:rsidR="00A7504E">
        <w:rPr>
          <w:rFonts w:asciiTheme="minorHAnsi" w:hAnsiTheme="minorHAnsi" w:cstheme="minorHAnsi"/>
          <w:b/>
          <w:bCs/>
          <w:sz w:val="22"/>
          <w:szCs w:val="22"/>
        </w:rPr>
        <w:t>La segnalazione inviata ad un soggetto non competente</w:t>
      </w:r>
    </w:p>
    <w:p w14:paraId="288D8C89" w14:textId="77777777" w:rsidR="00A7504E" w:rsidRDefault="00A7504E" w:rsidP="005D1F23">
      <w:pPr>
        <w:spacing w:line="276" w:lineRule="auto"/>
        <w:jc w:val="both"/>
        <w:rPr>
          <w:rFonts w:asciiTheme="minorHAnsi" w:hAnsiTheme="minorHAnsi" w:cstheme="minorHAnsi"/>
          <w:b/>
          <w:bCs/>
          <w:sz w:val="22"/>
          <w:szCs w:val="22"/>
        </w:rPr>
      </w:pPr>
    </w:p>
    <w:p w14:paraId="59553836" w14:textId="3A77D560" w:rsidR="00A7504E" w:rsidRPr="00A7504E" w:rsidRDefault="00B578D1" w:rsidP="005D1F23">
      <w:pPr>
        <w:spacing w:line="276" w:lineRule="auto"/>
        <w:jc w:val="both"/>
        <w:rPr>
          <w:rFonts w:asciiTheme="minorHAnsi" w:hAnsiTheme="minorHAnsi" w:cstheme="minorHAnsi"/>
          <w:sz w:val="22"/>
          <w:szCs w:val="22"/>
        </w:rPr>
      </w:pPr>
      <w:r>
        <w:rPr>
          <w:rFonts w:asciiTheme="minorHAnsi" w:hAnsiTheme="minorHAnsi" w:cstheme="minorHAnsi"/>
          <w:sz w:val="22"/>
          <w:szCs w:val="22"/>
        </w:rPr>
        <w:t>Nel caso in cui</w:t>
      </w:r>
      <w:r w:rsidR="00A7504E" w:rsidRPr="00A7504E">
        <w:rPr>
          <w:rFonts w:asciiTheme="minorHAnsi" w:hAnsiTheme="minorHAnsi" w:cstheme="minorHAnsi"/>
          <w:sz w:val="22"/>
          <w:szCs w:val="22"/>
        </w:rPr>
        <w:t xml:space="preserve"> la segnalazione sia presentata ad un soggetto diverso da</w:t>
      </w:r>
      <w:r w:rsidR="00A7504E">
        <w:rPr>
          <w:rFonts w:asciiTheme="minorHAnsi" w:hAnsiTheme="minorHAnsi" w:cstheme="minorHAnsi"/>
          <w:sz w:val="22"/>
          <w:szCs w:val="22"/>
        </w:rPr>
        <w:t>lla SGS</w:t>
      </w:r>
      <w:r w:rsidR="00A7504E" w:rsidRPr="00A7504E">
        <w:rPr>
          <w:rFonts w:asciiTheme="minorHAnsi" w:hAnsiTheme="minorHAnsi" w:cstheme="minorHAnsi"/>
          <w:sz w:val="22"/>
          <w:szCs w:val="22"/>
        </w:rPr>
        <w:t xml:space="preserve">, </w:t>
      </w:r>
      <w:r w:rsidR="006F2162">
        <w:rPr>
          <w:rFonts w:asciiTheme="minorHAnsi" w:hAnsiTheme="minorHAnsi" w:cstheme="minorHAnsi"/>
          <w:sz w:val="22"/>
          <w:szCs w:val="22"/>
        </w:rPr>
        <w:t>l</w:t>
      </w:r>
      <w:r w:rsidR="00A7504E" w:rsidRPr="00A7504E">
        <w:rPr>
          <w:rFonts w:asciiTheme="minorHAnsi" w:hAnsiTheme="minorHAnsi" w:cstheme="minorHAnsi"/>
          <w:sz w:val="22"/>
          <w:szCs w:val="22"/>
        </w:rPr>
        <w:t>a segnalazione va trasmessa, entro sette giorni</w:t>
      </w:r>
      <w:r w:rsidR="00AE3513">
        <w:rPr>
          <w:rFonts w:asciiTheme="minorHAnsi" w:hAnsiTheme="minorHAnsi" w:cstheme="minorHAnsi"/>
          <w:sz w:val="22"/>
          <w:szCs w:val="22"/>
        </w:rPr>
        <w:t xml:space="preserve"> di calendario</w:t>
      </w:r>
      <w:r w:rsidR="00A7504E" w:rsidRPr="00A7504E">
        <w:rPr>
          <w:rFonts w:asciiTheme="minorHAnsi" w:hAnsiTheme="minorHAnsi" w:cstheme="minorHAnsi"/>
          <w:sz w:val="22"/>
          <w:szCs w:val="22"/>
        </w:rPr>
        <w:t xml:space="preserve"> dal suo ricevimento, al</w:t>
      </w:r>
      <w:r w:rsidR="00F00455">
        <w:rPr>
          <w:rFonts w:asciiTheme="minorHAnsi" w:hAnsiTheme="minorHAnsi" w:cstheme="minorHAnsi"/>
          <w:sz w:val="22"/>
          <w:szCs w:val="22"/>
        </w:rPr>
        <w:t>la SGS</w:t>
      </w:r>
      <w:r w:rsidR="0056134D">
        <w:rPr>
          <w:rFonts w:asciiTheme="minorHAnsi" w:hAnsiTheme="minorHAnsi" w:cstheme="minorHAnsi"/>
          <w:sz w:val="22"/>
          <w:szCs w:val="22"/>
        </w:rPr>
        <w:t xml:space="preserve"> tramite i canali previsti al paragrafo </w:t>
      </w:r>
      <w:r w:rsidR="00A27517">
        <w:rPr>
          <w:rFonts w:asciiTheme="minorHAnsi" w:hAnsiTheme="minorHAnsi" w:cstheme="minorHAnsi"/>
          <w:sz w:val="22"/>
          <w:szCs w:val="22"/>
        </w:rPr>
        <w:t>5</w:t>
      </w:r>
      <w:r w:rsidR="0056134D">
        <w:rPr>
          <w:rFonts w:asciiTheme="minorHAnsi" w:hAnsiTheme="minorHAnsi" w:cstheme="minorHAnsi"/>
          <w:sz w:val="22"/>
          <w:szCs w:val="22"/>
        </w:rPr>
        <w:t>.</w:t>
      </w:r>
      <w:r w:rsidR="003271B3">
        <w:rPr>
          <w:rFonts w:asciiTheme="minorHAnsi" w:hAnsiTheme="minorHAnsi" w:cstheme="minorHAnsi"/>
          <w:sz w:val="22"/>
          <w:szCs w:val="22"/>
        </w:rPr>
        <w:t>3</w:t>
      </w:r>
      <w:r w:rsidR="00A7504E" w:rsidRPr="00A7504E">
        <w:rPr>
          <w:rFonts w:asciiTheme="minorHAnsi" w:hAnsiTheme="minorHAnsi" w:cstheme="minorHAnsi"/>
          <w:sz w:val="22"/>
          <w:szCs w:val="22"/>
        </w:rPr>
        <w:t>, dando contestuale notizia della trasmissione alla persona segnalante</w:t>
      </w:r>
      <w:r w:rsidR="0056134D">
        <w:rPr>
          <w:rFonts w:asciiTheme="minorHAnsi" w:hAnsiTheme="minorHAnsi" w:cstheme="minorHAnsi"/>
          <w:sz w:val="22"/>
          <w:szCs w:val="22"/>
        </w:rPr>
        <w:t>.</w:t>
      </w:r>
    </w:p>
    <w:p w14:paraId="355A64A8" w14:textId="77777777" w:rsidR="00B578D1" w:rsidRDefault="00B578D1" w:rsidP="005D1F23">
      <w:pPr>
        <w:spacing w:line="276" w:lineRule="auto"/>
        <w:jc w:val="both"/>
        <w:rPr>
          <w:rFonts w:asciiTheme="minorHAnsi" w:hAnsiTheme="minorHAnsi" w:cstheme="minorHAnsi"/>
          <w:sz w:val="22"/>
          <w:szCs w:val="22"/>
        </w:rPr>
      </w:pPr>
    </w:p>
    <w:p w14:paraId="67D4503A" w14:textId="6310CA85" w:rsidR="00B053EF" w:rsidRPr="00417B5B" w:rsidRDefault="004F16AB" w:rsidP="005D1F23">
      <w:pPr>
        <w:spacing w:line="276" w:lineRule="auto"/>
        <w:jc w:val="both"/>
        <w:rPr>
          <w:rFonts w:asciiTheme="minorHAnsi" w:hAnsiTheme="minorHAnsi" w:cstheme="minorHAnsi"/>
          <w:b/>
          <w:bCs/>
          <w:sz w:val="22"/>
          <w:szCs w:val="22"/>
        </w:rPr>
      </w:pPr>
      <w:bookmarkStart w:id="5" w:name="_Hlk140508111"/>
      <w:r>
        <w:rPr>
          <w:rFonts w:asciiTheme="minorHAnsi" w:hAnsiTheme="minorHAnsi" w:cstheme="minorHAnsi"/>
          <w:b/>
          <w:bCs/>
          <w:sz w:val="22"/>
          <w:szCs w:val="22"/>
        </w:rPr>
        <w:t>5</w:t>
      </w:r>
      <w:r w:rsidR="006F3785" w:rsidRPr="00417B5B">
        <w:rPr>
          <w:rFonts w:asciiTheme="minorHAnsi" w:hAnsiTheme="minorHAnsi" w:cstheme="minorHAnsi"/>
          <w:b/>
          <w:bCs/>
          <w:sz w:val="22"/>
          <w:szCs w:val="22"/>
        </w:rPr>
        <w:t>.</w:t>
      </w:r>
      <w:r w:rsidR="003271B3">
        <w:rPr>
          <w:rFonts w:asciiTheme="minorHAnsi" w:hAnsiTheme="minorHAnsi" w:cstheme="minorHAnsi"/>
          <w:b/>
          <w:bCs/>
          <w:sz w:val="22"/>
          <w:szCs w:val="22"/>
        </w:rPr>
        <w:t>5</w:t>
      </w:r>
      <w:r w:rsidR="006F3785" w:rsidRPr="00417B5B">
        <w:rPr>
          <w:rFonts w:asciiTheme="minorHAnsi" w:hAnsiTheme="minorHAnsi" w:cstheme="minorHAnsi"/>
          <w:b/>
          <w:bCs/>
          <w:sz w:val="22"/>
          <w:szCs w:val="22"/>
        </w:rPr>
        <w:t xml:space="preserve">. </w:t>
      </w:r>
      <w:r w:rsidR="004A5DA7" w:rsidRPr="00417B5B">
        <w:rPr>
          <w:rFonts w:asciiTheme="minorHAnsi" w:hAnsiTheme="minorHAnsi" w:cstheme="minorHAnsi"/>
          <w:b/>
          <w:bCs/>
          <w:sz w:val="22"/>
          <w:szCs w:val="22"/>
        </w:rPr>
        <w:t>Conflitto d’interessi</w:t>
      </w:r>
    </w:p>
    <w:bookmarkEnd w:id="5"/>
    <w:p w14:paraId="5716C10C" w14:textId="77777777" w:rsidR="00246A99" w:rsidRDefault="00246A99" w:rsidP="005D1F23">
      <w:pPr>
        <w:spacing w:line="276" w:lineRule="auto"/>
        <w:jc w:val="both"/>
        <w:rPr>
          <w:rFonts w:ascii="Arial" w:hAnsi="Arial" w:cs="Arial"/>
          <w:sz w:val="22"/>
          <w:szCs w:val="22"/>
        </w:rPr>
      </w:pPr>
    </w:p>
    <w:p w14:paraId="0E43B272" w14:textId="22C4A8AA" w:rsidR="00867903" w:rsidRDefault="00A27517" w:rsidP="005D1F23">
      <w:pPr>
        <w:spacing w:line="276" w:lineRule="auto"/>
        <w:jc w:val="both"/>
        <w:rPr>
          <w:rFonts w:asciiTheme="minorHAnsi" w:hAnsiTheme="minorHAnsi" w:cstheme="minorHAnsi"/>
          <w:sz w:val="22"/>
          <w:szCs w:val="22"/>
        </w:rPr>
      </w:pPr>
      <w:r>
        <w:rPr>
          <w:rFonts w:asciiTheme="minorHAnsi" w:hAnsiTheme="minorHAnsi" w:cstheme="minorHAnsi"/>
          <w:sz w:val="22"/>
          <w:szCs w:val="22"/>
        </w:rPr>
        <w:t>Il segnalante nel caso rilevasse un coinvolgimento</w:t>
      </w:r>
      <w:r w:rsidR="00A26484">
        <w:rPr>
          <w:rFonts w:asciiTheme="minorHAnsi" w:hAnsiTheme="minorHAnsi" w:cstheme="minorHAnsi"/>
          <w:sz w:val="22"/>
          <w:szCs w:val="22"/>
        </w:rPr>
        <w:t xml:space="preserve"> negli eventi </w:t>
      </w:r>
      <w:r w:rsidR="00954EDF">
        <w:rPr>
          <w:rFonts w:asciiTheme="minorHAnsi" w:hAnsiTheme="minorHAnsi" w:cstheme="minorHAnsi"/>
          <w:sz w:val="22"/>
          <w:szCs w:val="22"/>
        </w:rPr>
        <w:t xml:space="preserve">oggetto della segnalazione </w:t>
      </w:r>
      <w:r w:rsidR="00A26484">
        <w:rPr>
          <w:rFonts w:asciiTheme="minorHAnsi" w:hAnsiTheme="minorHAnsi" w:cstheme="minorHAnsi"/>
          <w:sz w:val="22"/>
          <w:szCs w:val="22"/>
        </w:rPr>
        <w:t>di uno dei due componenti del Comitato Interno potrà valutare</w:t>
      </w:r>
      <w:r w:rsidR="000A457A">
        <w:rPr>
          <w:rFonts w:asciiTheme="minorHAnsi" w:hAnsiTheme="minorHAnsi" w:cstheme="minorHAnsi"/>
          <w:sz w:val="22"/>
          <w:szCs w:val="22"/>
        </w:rPr>
        <w:t xml:space="preserve"> </w:t>
      </w:r>
      <w:r w:rsidR="00A26484">
        <w:rPr>
          <w:rFonts w:asciiTheme="minorHAnsi" w:hAnsiTheme="minorHAnsi" w:cstheme="minorHAnsi"/>
          <w:sz w:val="22"/>
          <w:szCs w:val="22"/>
        </w:rPr>
        <w:t>di richiedere l’incontro direttamente al componente non</w:t>
      </w:r>
      <w:r w:rsidR="00954EDF">
        <w:rPr>
          <w:rFonts w:asciiTheme="minorHAnsi" w:hAnsiTheme="minorHAnsi" w:cstheme="minorHAnsi"/>
          <w:sz w:val="22"/>
          <w:szCs w:val="22"/>
        </w:rPr>
        <w:t xml:space="preserve"> in posizione di conflitto</w:t>
      </w:r>
      <w:r w:rsidR="000A457A">
        <w:rPr>
          <w:rFonts w:asciiTheme="minorHAnsi" w:hAnsiTheme="minorHAnsi" w:cstheme="minorHAnsi"/>
          <w:sz w:val="22"/>
          <w:szCs w:val="22"/>
        </w:rPr>
        <w:t xml:space="preserve"> inviando una mail al suo indirizzo </w:t>
      </w:r>
      <w:r w:rsidR="0088122C">
        <w:rPr>
          <w:rFonts w:asciiTheme="minorHAnsi" w:hAnsiTheme="minorHAnsi" w:cstheme="minorHAnsi"/>
          <w:sz w:val="22"/>
          <w:szCs w:val="22"/>
        </w:rPr>
        <w:t xml:space="preserve">personale </w:t>
      </w:r>
      <w:r w:rsidR="000A457A">
        <w:rPr>
          <w:rFonts w:asciiTheme="minorHAnsi" w:hAnsiTheme="minorHAnsi" w:cstheme="minorHAnsi"/>
          <w:sz w:val="22"/>
          <w:szCs w:val="22"/>
        </w:rPr>
        <w:t>di posta elettronica</w:t>
      </w:r>
      <w:r w:rsidR="00B35AF2">
        <w:rPr>
          <w:rFonts w:asciiTheme="minorHAnsi" w:hAnsiTheme="minorHAnsi" w:cstheme="minorHAnsi"/>
          <w:sz w:val="22"/>
          <w:szCs w:val="22"/>
        </w:rPr>
        <w:t>.</w:t>
      </w:r>
    </w:p>
    <w:p w14:paraId="0F46F07A" w14:textId="77777777" w:rsidR="00C33650" w:rsidRPr="004A5DA7" w:rsidRDefault="00C33650" w:rsidP="005D1F23">
      <w:pPr>
        <w:spacing w:line="276" w:lineRule="auto"/>
        <w:jc w:val="both"/>
        <w:rPr>
          <w:rFonts w:asciiTheme="minorHAnsi" w:hAnsiTheme="minorHAnsi" w:cstheme="minorHAnsi"/>
          <w:sz w:val="22"/>
          <w:szCs w:val="22"/>
        </w:rPr>
      </w:pPr>
    </w:p>
    <w:p w14:paraId="6A34879E" w14:textId="77777777" w:rsidR="00B053EF" w:rsidRPr="00AA43C4" w:rsidRDefault="00B053EF" w:rsidP="005D1F23">
      <w:pPr>
        <w:numPr>
          <w:ilvl w:val="0"/>
          <w:numId w:val="7"/>
        </w:numPr>
        <w:spacing w:line="276" w:lineRule="auto"/>
        <w:jc w:val="both"/>
        <w:rPr>
          <w:rFonts w:asciiTheme="minorHAnsi" w:hAnsiTheme="minorHAnsi" w:cstheme="minorHAnsi"/>
          <w:sz w:val="22"/>
          <w:szCs w:val="22"/>
        </w:rPr>
      </w:pPr>
      <w:r w:rsidRPr="00B053EF">
        <w:rPr>
          <w:rFonts w:asciiTheme="minorHAnsi" w:hAnsiTheme="minorHAnsi" w:cstheme="minorHAnsi"/>
          <w:b/>
          <w:bCs/>
          <w:sz w:val="22"/>
          <w:szCs w:val="22"/>
        </w:rPr>
        <w:t>FLUSSO PROCEDURALE</w:t>
      </w:r>
    </w:p>
    <w:p w14:paraId="7C439B86" w14:textId="77777777" w:rsidR="00AA43C4" w:rsidRPr="00B053EF" w:rsidRDefault="00AA43C4" w:rsidP="005D1F23">
      <w:pPr>
        <w:spacing w:line="276" w:lineRule="auto"/>
        <w:ind w:left="720"/>
        <w:jc w:val="both"/>
        <w:rPr>
          <w:rFonts w:asciiTheme="minorHAnsi" w:hAnsiTheme="minorHAnsi" w:cstheme="minorHAnsi"/>
          <w:sz w:val="22"/>
          <w:szCs w:val="22"/>
        </w:rPr>
      </w:pPr>
    </w:p>
    <w:p w14:paraId="48B26FCC" w14:textId="12E4B83F" w:rsidR="00B053EF" w:rsidRPr="00B053EF" w:rsidRDefault="004F16AB" w:rsidP="005D1F23">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6</w:t>
      </w:r>
      <w:r w:rsidR="00B053EF" w:rsidRPr="00B053EF">
        <w:rPr>
          <w:rFonts w:asciiTheme="minorHAnsi" w:hAnsiTheme="minorHAnsi" w:cstheme="minorHAnsi"/>
          <w:b/>
          <w:bCs/>
          <w:sz w:val="22"/>
          <w:szCs w:val="22"/>
        </w:rPr>
        <w:t xml:space="preserve">.1 Presupposti </w:t>
      </w:r>
    </w:p>
    <w:p w14:paraId="0077B25D" w14:textId="77777777" w:rsidR="00B053EF" w:rsidRPr="00B053EF" w:rsidRDefault="00B053EF" w:rsidP="005D1F23">
      <w:pPr>
        <w:spacing w:line="276" w:lineRule="auto"/>
        <w:jc w:val="both"/>
        <w:rPr>
          <w:rFonts w:asciiTheme="minorHAnsi" w:hAnsiTheme="minorHAnsi" w:cstheme="minorHAnsi"/>
          <w:sz w:val="22"/>
          <w:szCs w:val="22"/>
        </w:rPr>
      </w:pPr>
      <w:r w:rsidRPr="00B053EF">
        <w:rPr>
          <w:rFonts w:asciiTheme="minorHAnsi" w:hAnsiTheme="minorHAnsi" w:cstheme="minorHAnsi"/>
          <w:sz w:val="22"/>
          <w:szCs w:val="22"/>
        </w:rPr>
        <w:t xml:space="preserve">La presente procedura presume che: </w:t>
      </w:r>
    </w:p>
    <w:p w14:paraId="0B0257AE" w14:textId="15E566CC" w:rsidR="00B053EF" w:rsidRPr="00B053EF" w:rsidRDefault="00B053EF" w:rsidP="005D1F23">
      <w:pPr>
        <w:numPr>
          <w:ilvl w:val="0"/>
          <w:numId w:val="8"/>
        </w:numPr>
        <w:spacing w:line="276" w:lineRule="auto"/>
        <w:jc w:val="both"/>
        <w:rPr>
          <w:rFonts w:asciiTheme="minorHAnsi" w:hAnsiTheme="minorHAnsi" w:cstheme="minorHAnsi"/>
          <w:sz w:val="22"/>
          <w:szCs w:val="22"/>
        </w:rPr>
      </w:pPr>
      <w:r w:rsidRPr="00B053EF">
        <w:rPr>
          <w:rFonts w:asciiTheme="minorHAnsi" w:hAnsiTheme="minorHAnsi" w:cstheme="minorHAnsi"/>
          <w:sz w:val="22"/>
          <w:szCs w:val="22"/>
        </w:rPr>
        <w:t>Il segnalante agisca in buona fede. Il segnalante che effettua volontariamente una segnalazione in malafede può essere soggetto a provvedimenti disciplinari (a titolo esemplificativo: sanzioni conservative, licenziamento, recesso dal rapporto contrattuale, azioni di risarcimento danni, etc</w:t>
      </w:r>
      <w:r w:rsidR="00D37C2C">
        <w:rPr>
          <w:rFonts w:asciiTheme="minorHAnsi" w:hAnsiTheme="minorHAnsi" w:cstheme="minorHAnsi"/>
          <w:sz w:val="22"/>
          <w:szCs w:val="22"/>
        </w:rPr>
        <w:t>.</w:t>
      </w:r>
      <w:r w:rsidRPr="00B053EF">
        <w:rPr>
          <w:rFonts w:asciiTheme="minorHAnsi" w:hAnsiTheme="minorHAnsi" w:cstheme="minorHAnsi"/>
          <w:sz w:val="22"/>
          <w:szCs w:val="22"/>
        </w:rPr>
        <w:t>);</w:t>
      </w:r>
    </w:p>
    <w:p w14:paraId="73EA6309" w14:textId="344067EF" w:rsidR="00B053EF" w:rsidRPr="00B053EF" w:rsidRDefault="00B053EF" w:rsidP="005D1F23">
      <w:pPr>
        <w:numPr>
          <w:ilvl w:val="0"/>
          <w:numId w:val="8"/>
        </w:numPr>
        <w:spacing w:line="276" w:lineRule="auto"/>
        <w:jc w:val="both"/>
        <w:rPr>
          <w:rFonts w:asciiTheme="minorHAnsi" w:hAnsiTheme="minorHAnsi" w:cstheme="minorHAnsi"/>
          <w:sz w:val="22"/>
          <w:szCs w:val="22"/>
        </w:rPr>
      </w:pPr>
      <w:r w:rsidRPr="00B053EF">
        <w:rPr>
          <w:rFonts w:asciiTheme="minorHAnsi" w:hAnsiTheme="minorHAnsi" w:cstheme="minorHAnsi"/>
          <w:sz w:val="22"/>
          <w:szCs w:val="22"/>
        </w:rPr>
        <w:t>La Struttura di gestione delle segnalazioni gestisca in maniera obiettiva, imparziale e riservata le segnalazioni ricevute sia nei confronti del segnalante che del segnalato, coinvolgendo esclusivamente</w:t>
      </w:r>
      <w:r w:rsidR="00BD7809">
        <w:rPr>
          <w:rFonts w:asciiTheme="minorHAnsi" w:hAnsiTheme="minorHAnsi" w:cstheme="minorHAnsi"/>
          <w:sz w:val="22"/>
          <w:szCs w:val="22"/>
        </w:rPr>
        <w:t xml:space="preserve"> le figure individuate </w:t>
      </w:r>
      <w:r w:rsidRPr="00B053EF">
        <w:rPr>
          <w:rFonts w:asciiTheme="minorHAnsi" w:hAnsiTheme="minorHAnsi" w:cstheme="minorHAnsi"/>
          <w:sz w:val="22"/>
          <w:szCs w:val="22"/>
        </w:rPr>
        <w:t>nella presente procedura.</w:t>
      </w:r>
    </w:p>
    <w:p w14:paraId="01E637C9" w14:textId="77777777" w:rsidR="006F2162" w:rsidRDefault="006F2162" w:rsidP="005D1F23">
      <w:pPr>
        <w:spacing w:line="276" w:lineRule="auto"/>
        <w:jc w:val="both"/>
        <w:rPr>
          <w:rFonts w:asciiTheme="minorHAnsi" w:hAnsiTheme="minorHAnsi" w:cstheme="minorHAnsi"/>
          <w:b/>
          <w:bCs/>
          <w:sz w:val="22"/>
          <w:szCs w:val="22"/>
        </w:rPr>
      </w:pPr>
    </w:p>
    <w:p w14:paraId="77F6DE47" w14:textId="6B7D0248" w:rsidR="00B053EF" w:rsidRPr="00B053EF" w:rsidRDefault="004F16AB" w:rsidP="005D1F23">
      <w:pPr>
        <w:spacing w:line="276" w:lineRule="auto"/>
        <w:jc w:val="both"/>
        <w:rPr>
          <w:rFonts w:asciiTheme="minorHAnsi" w:hAnsiTheme="minorHAnsi" w:cstheme="minorHAnsi"/>
          <w:sz w:val="22"/>
          <w:szCs w:val="22"/>
        </w:rPr>
      </w:pPr>
      <w:r>
        <w:rPr>
          <w:rFonts w:asciiTheme="minorHAnsi" w:hAnsiTheme="minorHAnsi" w:cstheme="minorHAnsi"/>
          <w:b/>
          <w:bCs/>
          <w:sz w:val="22"/>
          <w:szCs w:val="22"/>
        </w:rPr>
        <w:t>6</w:t>
      </w:r>
      <w:r w:rsidR="00B053EF" w:rsidRPr="00B053EF">
        <w:rPr>
          <w:rFonts w:asciiTheme="minorHAnsi" w:hAnsiTheme="minorHAnsi" w:cstheme="minorHAnsi"/>
          <w:b/>
          <w:bCs/>
          <w:sz w:val="22"/>
          <w:szCs w:val="22"/>
        </w:rPr>
        <w:t xml:space="preserve">.2 Invio e monitoraggio di una segnalazione </w:t>
      </w:r>
    </w:p>
    <w:p w14:paraId="54BA35D7" w14:textId="77777777" w:rsidR="00B053EF" w:rsidRPr="00B053EF" w:rsidRDefault="00B053EF" w:rsidP="005D1F23">
      <w:pPr>
        <w:spacing w:line="276" w:lineRule="auto"/>
        <w:jc w:val="both"/>
        <w:rPr>
          <w:rFonts w:asciiTheme="minorHAnsi" w:hAnsiTheme="minorHAnsi" w:cstheme="minorHAnsi"/>
          <w:b/>
          <w:sz w:val="22"/>
          <w:szCs w:val="22"/>
        </w:rPr>
      </w:pPr>
      <w:r w:rsidRPr="00B053EF">
        <w:rPr>
          <w:rFonts w:asciiTheme="minorHAnsi" w:hAnsiTheme="minorHAnsi" w:cstheme="minorHAnsi"/>
          <w:sz w:val="22"/>
          <w:szCs w:val="22"/>
        </w:rPr>
        <w:t>Ai fini dell’invio delle segnalazioni, il segnalante, utilizza le forme e gli strumenti previsti dal Canale interno predisposto dalla Società. In questa fase il segnalante può essere aiutato dal facilitatore, laddove questo sia stato individuato.</w:t>
      </w:r>
    </w:p>
    <w:p w14:paraId="06B0672E" w14:textId="77777777" w:rsidR="00B053EF" w:rsidRPr="00B053EF" w:rsidRDefault="00B053EF" w:rsidP="005D1F23">
      <w:pPr>
        <w:spacing w:line="276" w:lineRule="auto"/>
        <w:jc w:val="both"/>
        <w:rPr>
          <w:rFonts w:asciiTheme="minorHAnsi" w:hAnsiTheme="minorHAnsi" w:cstheme="minorHAnsi"/>
          <w:sz w:val="22"/>
          <w:szCs w:val="22"/>
        </w:rPr>
      </w:pPr>
      <w:r w:rsidRPr="00B053EF">
        <w:rPr>
          <w:rFonts w:asciiTheme="minorHAnsi" w:hAnsiTheme="minorHAnsi" w:cstheme="minorHAnsi"/>
          <w:sz w:val="22"/>
          <w:szCs w:val="22"/>
        </w:rPr>
        <w:t>Le segnalazioni devono essere:</w:t>
      </w:r>
    </w:p>
    <w:p w14:paraId="3872FCAB" w14:textId="77777777" w:rsidR="00B053EF" w:rsidRPr="00B053EF" w:rsidRDefault="00B053EF" w:rsidP="005D1F23">
      <w:pPr>
        <w:numPr>
          <w:ilvl w:val="0"/>
          <w:numId w:val="25"/>
        </w:numPr>
        <w:spacing w:line="276" w:lineRule="auto"/>
        <w:jc w:val="both"/>
        <w:rPr>
          <w:rFonts w:asciiTheme="minorHAnsi" w:hAnsiTheme="minorHAnsi" w:cstheme="minorHAnsi"/>
          <w:sz w:val="22"/>
          <w:szCs w:val="22"/>
        </w:rPr>
      </w:pPr>
      <w:r w:rsidRPr="00B053EF">
        <w:rPr>
          <w:rFonts w:asciiTheme="minorHAnsi" w:hAnsiTheme="minorHAnsi" w:cstheme="minorHAnsi"/>
          <w:sz w:val="22"/>
          <w:szCs w:val="22"/>
        </w:rPr>
        <w:lastRenderedPageBreak/>
        <w:t>in buona fede: il segnalante ha ragionevole certezza della veridicità di quanto segnala, non ha, cioè, pregiudizi e/o scopo di recare danno a qualcuno e/o di ottenere benefici personali.</w:t>
      </w:r>
    </w:p>
    <w:p w14:paraId="2E54055D" w14:textId="77777777" w:rsidR="00A31D11" w:rsidRDefault="00B053EF" w:rsidP="005D1F23">
      <w:pPr>
        <w:numPr>
          <w:ilvl w:val="0"/>
          <w:numId w:val="25"/>
        </w:numPr>
        <w:spacing w:line="276" w:lineRule="auto"/>
        <w:jc w:val="both"/>
        <w:rPr>
          <w:rFonts w:asciiTheme="minorHAnsi" w:hAnsiTheme="minorHAnsi" w:cstheme="minorHAnsi"/>
          <w:sz w:val="22"/>
          <w:szCs w:val="22"/>
        </w:rPr>
      </w:pPr>
      <w:r w:rsidRPr="00B053EF">
        <w:rPr>
          <w:rFonts w:asciiTheme="minorHAnsi" w:hAnsiTheme="minorHAnsi" w:cstheme="minorHAnsi"/>
          <w:sz w:val="22"/>
          <w:szCs w:val="22"/>
        </w:rPr>
        <w:t>circostanziate: devono consentire di individuare elementi oggettivi ragionevolmente sufficienti per avviare un'istruttoria</w:t>
      </w:r>
      <w:r w:rsidR="004A5DA7">
        <w:rPr>
          <w:rFonts w:asciiTheme="minorHAnsi" w:hAnsiTheme="minorHAnsi" w:cstheme="minorHAnsi"/>
          <w:sz w:val="22"/>
          <w:szCs w:val="22"/>
        </w:rPr>
        <w:t>, a titolo esemplificativo devono contenere:</w:t>
      </w:r>
    </w:p>
    <w:p w14:paraId="685E8112" w14:textId="77777777" w:rsidR="004A5DA7" w:rsidRDefault="004A5DA7" w:rsidP="005D1F23">
      <w:pPr>
        <w:pStyle w:val="Paragrafoelenco"/>
        <w:numPr>
          <w:ilvl w:val="0"/>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la descrizione del fatto;</w:t>
      </w:r>
    </w:p>
    <w:p w14:paraId="0C8A89E7" w14:textId="77777777" w:rsidR="004A5DA7" w:rsidRDefault="004A5DA7" w:rsidP="005D1F23">
      <w:pPr>
        <w:pStyle w:val="Paragrafoelenco"/>
        <w:numPr>
          <w:ilvl w:val="0"/>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le generalità o gli altri elementi che consentano di identificare il soggetto a cui attribuire i fatti segnalati</w:t>
      </w:r>
    </w:p>
    <w:p w14:paraId="39D907C9" w14:textId="77777777" w:rsidR="00EB259F" w:rsidRPr="00EB259F" w:rsidRDefault="00EB259F" w:rsidP="005D1F23">
      <w:pPr>
        <w:pStyle w:val="Paragrafoelenco"/>
        <w:numPr>
          <w:ilvl w:val="0"/>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le circostanze di tempo e di luogo in cui si è verificato il fatto oggetto della segnalazione;</w:t>
      </w:r>
    </w:p>
    <w:p w14:paraId="560C6B95" w14:textId="281F46FE" w:rsidR="004A5DA7" w:rsidRPr="004A5DA7" w:rsidRDefault="00F53AA7" w:rsidP="005D1F23">
      <w:pPr>
        <w:spacing w:line="276" w:lineRule="auto"/>
        <w:jc w:val="both"/>
        <w:rPr>
          <w:rFonts w:asciiTheme="minorHAnsi" w:hAnsiTheme="minorHAnsi" w:cstheme="minorHAnsi"/>
          <w:sz w:val="22"/>
          <w:szCs w:val="22"/>
        </w:rPr>
      </w:pPr>
      <w:r>
        <w:rPr>
          <w:rFonts w:asciiTheme="minorHAnsi" w:hAnsiTheme="minorHAnsi" w:cstheme="minorHAnsi"/>
          <w:sz w:val="22"/>
          <w:szCs w:val="22"/>
        </w:rPr>
        <w:t>È</w:t>
      </w:r>
      <w:r w:rsidR="004A5DA7">
        <w:rPr>
          <w:rFonts w:asciiTheme="minorHAnsi" w:hAnsiTheme="minorHAnsi" w:cstheme="minorHAnsi"/>
          <w:sz w:val="22"/>
          <w:szCs w:val="22"/>
        </w:rPr>
        <w:t xml:space="preserve"> utile anche allegare documenti che possano fornire elementi di fondatezza dei fatti oggetto di segnalazione, nonché l’indicazione di altri soggetti potenzialmente a conoscenza dei fatti.</w:t>
      </w:r>
    </w:p>
    <w:p w14:paraId="35880A7F" w14:textId="77777777" w:rsidR="00171FC0" w:rsidRPr="008C26FD" w:rsidRDefault="00171FC0" w:rsidP="005D1F23">
      <w:pPr>
        <w:pStyle w:val="Default"/>
        <w:spacing w:line="276" w:lineRule="auto"/>
        <w:jc w:val="both"/>
        <w:rPr>
          <w:rFonts w:ascii="Calibri" w:hAnsi="Calibri" w:cs="Calibri"/>
          <w:sz w:val="22"/>
          <w:szCs w:val="22"/>
        </w:rPr>
      </w:pPr>
    </w:p>
    <w:p w14:paraId="3F077C09" w14:textId="35CD633E" w:rsidR="00171FC0" w:rsidRPr="008C26FD" w:rsidRDefault="004F16AB" w:rsidP="005D1F23">
      <w:pPr>
        <w:pStyle w:val="Default"/>
        <w:spacing w:line="276" w:lineRule="auto"/>
        <w:jc w:val="both"/>
        <w:rPr>
          <w:rFonts w:ascii="Calibri" w:hAnsi="Calibri" w:cs="Calibri"/>
          <w:sz w:val="22"/>
          <w:szCs w:val="22"/>
        </w:rPr>
      </w:pPr>
      <w:r>
        <w:rPr>
          <w:rFonts w:ascii="Calibri" w:hAnsi="Calibri" w:cs="Calibri"/>
          <w:b/>
          <w:bCs/>
          <w:sz w:val="22"/>
          <w:szCs w:val="22"/>
        </w:rPr>
        <w:t>6</w:t>
      </w:r>
      <w:r w:rsidR="00171FC0" w:rsidRPr="008C26FD">
        <w:rPr>
          <w:rFonts w:ascii="Calibri" w:hAnsi="Calibri" w:cs="Calibri"/>
          <w:b/>
          <w:bCs/>
          <w:sz w:val="22"/>
          <w:szCs w:val="22"/>
        </w:rPr>
        <w:t>.</w:t>
      </w:r>
      <w:r w:rsidR="00A31D11">
        <w:rPr>
          <w:rFonts w:ascii="Calibri" w:hAnsi="Calibri" w:cs="Calibri"/>
          <w:b/>
          <w:bCs/>
          <w:sz w:val="22"/>
          <w:szCs w:val="22"/>
        </w:rPr>
        <w:t>3</w:t>
      </w:r>
      <w:r w:rsidR="00171FC0" w:rsidRPr="008C26FD">
        <w:rPr>
          <w:rFonts w:ascii="Calibri" w:hAnsi="Calibri" w:cs="Calibri"/>
          <w:b/>
          <w:bCs/>
          <w:sz w:val="22"/>
          <w:szCs w:val="22"/>
        </w:rPr>
        <w:t xml:space="preserve"> Gestione delle segnalazioni ricevute </w:t>
      </w:r>
    </w:p>
    <w:p w14:paraId="1D2E2D34" w14:textId="77777777" w:rsidR="00171FC0" w:rsidRPr="008C26FD" w:rsidRDefault="00171FC0" w:rsidP="005D1F23">
      <w:pPr>
        <w:pStyle w:val="Default"/>
        <w:spacing w:line="276" w:lineRule="auto"/>
        <w:jc w:val="both"/>
        <w:rPr>
          <w:rFonts w:ascii="Calibri" w:hAnsi="Calibri" w:cs="Calibri"/>
          <w:sz w:val="22"/>
          <w:szCs w:val="22"/>
        </w:rPr>
      </w:pPr>
      <w:r w:rsidRPr="008C26FD">
        <w:rPr>
          <w:rFonts w:ascii="Calibri" w:hAnsi="Calibri" w:cs="Calibri"/>
          <w:sz w:val="22"/>
          <w:szCs w:val="22"/>
        </w:rPr>
        <w:t xml:space="preserve">La fase di gestione delle segnalazioni è presidiata </w:t>
      </w:r>
      <w:r w:rsidR="008E63F4">
        <w:rPr>
          <w:rFonts w:ascii="Calibri" w:hAnsi="Calibri" w:cs="Calibri"/>
          <w:sz w:val="22"/>
          <w:szCs w:val="22"/>
        </w:rPr>
        <w:t>dalla SGS</w:t>
      </w:r>
      <w:r w:rsidR="006F2162">
        <w:rPr>
          <w:rFonts w:ascii="Calibri" w:hAnsi="Calibri" w:cs="Calibri"/>
          <w:sz w:val="22"/>
          <w:szCs w:val="22"/>
        </w:rPr>
        <w:t xml:space="preserve"> e si articola </w:t>
      </w:r>
      <w:r w:rsidRPr="008C26FD">
        <w:rPr>
          <w:rFonts w:ascii="Calibri" w:hAnsi="Calibri" w:cs="Calibri"/>
          <w:sz w:val="22"/>
          <w:szCs w:val="22"/>
        </w:rPr>
        <w:t xml:space="preserve">in quattro </w:t>
      </w:r>
      <w:r w:rsidR="00B578D1" w:rsidRPr="008C26FD">
        <w:rPr>
          <w:rFonts w:ascii="Calibri" w:hAnsi="Calibri" w:cs="Calibri"/>
          <w:sz w:val="22"/>
          <w:szCs w:val="22"/>
        </w:rPr>
        <w:t>sottofasi</w:t>
      </w:r>
      <w:r w:rsidRPr="008C26FD">
        <w:rPr>
          <w:rFonts w:ascii="Calibri" w:hAnsi="Calibri" w:cs="Calibri"/>
          <w:sz w:val="22"/>
          <w:szCs w:val="22"/>
        </w:rPr>
        <w:t xml:space="preserve">: </w:t>
      </w:r>
    </w:p>
    <w:p w14:paraId="0F88E5C2" w14:textId="77777777" w:rsidR="00171FC0" w:rsidRPr="008C26FD" w:rsidRDefault="00171FC0" w:rsidP="005D1F23">
      <w:pPr>
        <w:pStyle w:val="Default"/>
        <w:numPr>
          <w:ilvl w:val="0"/>
          <w:numId w:val="5"/>
        </w:numPr>
        <w:spacing w:line="276" w:lineRule="auto"/>
        <w:jc w:val="both"/>
        <w:rPr>
          <w:rFonts w:ascii="Calibri" w:hAnsi="Calibri" w:cs="Calibri"/>
          <w:sz w:val="22"/>
          <w:szCs w:val="22"/>
        </w:rPr>
      </w:pPr>
      <w:r w:rsidRPr="008C26FD">
        <w:rPr>
          <w:rFonts w:ascii="Calibri" w:hAnsi="Calibri" w:cs="Calibri"/>
          <w:sz w:val="22"/>
          <w:szCs w:val="22"/>
        </w:rPr>
        <w:t>Pre-analisi;</w:t>
      </w:r>
    </w:p>
    <w:p w14:paraId="11E2E9FE" w14:textId="77777777" w:rsidR="00171FC0" w:rsidRPr="008C26FD" w:rsidRDefault="00171FC0" w:rsidP="005D1F23">
      <w:pPr>
        <w:pStyle w:val="Default"/>
        <w:numPr>
          <w:ilvl w:val="0"/>
          <w:numId w:val="5"/>
        </w:numPr>
        <w:spacing w:line="276" w:lineRule="auto"/>
        <w:jc w:val="both"/>
        <w:rPr>
          <w:rFonts w:ascii="Calibri" w:hAnsi="Calibri" w:cs="Calibri"/>
          <w:sz w:val="22"/>
          <w:szCs w:val="22"/>
        </w:rPr>
      </w:pPr>
      <w:r w:rsidRPr="008C26FD">
        <w:rPr>
          <w:rFonts w:ascii="Calibri" w:hAnsi="Calibri" w:cs="Calibri"/>
          <w:sz w:val="22"/>
          <w:szCs w:val="22"/>
        </w:rPr>
        <w:t>Istruttoria;</w:t>
      </w:r>
    </w:p>
    <w:p w14:paraId="493776B0" w14:textId="77777777" w:rsidR="00171FC0" w:rsidRPr="008C26FD" w:rsidRDefault="00171FC0" w:rsidP="005D1F23">
      <w:pPr>
        <w:pStyle w:val="Default"/>
        <w:numPr>
          <w:ilvl w:val="0"/>
          <w:numId w:val="5"/>
        </w:numPr>
        <w:spacing w:line="276" w:lineRule="auto"/>
        <w:jc w:val="both"/>
        <w:rPr>
          <w:rFonts w:ascii="Calibri" w:hAnsi="Calibri" w:cs="Calibri"/>
          <w:sz w:val="22"/>
          <w:szCs w:val="22"/>
        </w:rPr>
      </w:pPr>
      <w:r w:rsidRPr="008C26FD">
        <w:rPr>
          <w:rFonts w:ascii="Calibri" w:hAnsi="Calibri" w:cs="Calibri"/>
          <w:sz w:val="22"/>
          <w:szCs w:val="22"/>
        </w:rPr>
        <w:t>Valutazione ed esito finale;</w:t>
      </w:r>
    </w:p>
    <w:p w14:paraId="6FD1075D" w14:textId="77777777" w:rsidR="00171FC0" w:rsidRDefault="00171FC0" w:rsidP="005D1F23">
      <w:pPr>
        <w:pStyle w:val="Default"/>
        <w:numPr>
          <w:ilvl w:val="0"/>
          <w:numId w:val="5"/>
        </w:numPr>
        <w:spacing w:line="276" w:lineRule="auto"/>
        <w:jc w:val="both"/>
        <w:rPr>
          <w:rFonts w:ascii="Calibri" w:hAnsi="Calibri" w:cs="Calibri"/>
          <w:sz w:val="22"/>
          <w:szCs w:val="22"/>
        </w:rPr>
      </w:pPr>
      <w:r w:rsidRPr="008C26FD">
        <w:rPr>
          <w:rFonts w:ascii="Calibri" w:hAnsi="Calibri" w:cs="Calibri"/>
          <w:sz w:val="22"/>
          <w:szCs w:val="22"/>
        </w:rPr>
        <w:t>Archiviazione.</w:t>
      </w:r>
    </w:p>
    <w:p w14:paraId="41147B4A" w14:textId="77777777" w:rsidR="00A31D11" w:rsidRPr="008C26FD" w:rsidRDefault="00A31D11" w:rsidP="005D1F23">
      <w:pPr>
        <w:pStyle w:val="Default"/>
        <w:spacing w:line="276" w:lineRule="auto"/>
        <w:ind w:left="720"/>
        <w:jc w:val="both"/>
        <w:rPr>
          <w:rFonts w:ascii="Calibri" w:hAnsi="Calibri" w:cs="Calibri"/>
          <w:sz w:val="22"/>
          <w:szCs w:val="22"/>
        </w:rPr>
      </w:pPr>
    </w:p>
    <w:p w14:paraId="42DACEB4" w14:textId="521C1CE1" w:rsidR="00C33650" w:rsidRPr="003312C9" w:rsidRDefault="004F16AB" w:rsidP="005D1F23">
      <w:pPr>
        <w:pStyle w:val="Default"/>
        <w:spacing w:line="276" w:lineRule="auto"/>
        <w:jc w:val="both"/>
        <w:rPr>
          <w:rFonts w:ascii="Calibri" w:hAnsi="Calibri" w:cs="Calibri"/>
          <w:b/>
          <w:bCs/>
          <w:sz w:val="22"/>
          <w:szCs w:val="22"/>
        </w:rPr>
      </w:pPr>
      <w:r>
        <w:rPr>
          <w:rFonts w:ascii="Calibri" w:hAnsi="Calibri" w:cs="Calibri"/>
          <w:b/>
          <w:bCs/>
          <w:sz w:val="22"/>
          <w:szCs w:val="22"/>
        </w:rPr>
        <w:t>6</w:t>
      </w:r>
      <w:r w:rsidR="00A31D11" w:rsidRPr="00A31D11">
        <w:rPr>
          <w:rFonts w:ascii="Calibri" w:hAnsi="Calibri" w:cs="Calibri"/>
          <w:b/>
          <w:bCs/>
          <w:sz w:val="22"/>
          <w:szCs w:val="22"/>
        </w:rPr>
        <w:t xml:space="preserve">.4 </w:t>
      </w:r>
      <w:r w:rsidR="00171FC0" w:rsidRPr="00A31D11">
        <w:rPr>
          <w:rFonts w:ascii="Calibri" w:hAnsi="Calibri" w:cs="Calibri"/>
          <w:b/>
          <w:bCs/>
          <w:sz w:val="22"/>
          <w:szCs w:val="22"/>
        </w:rPr>
        <w:t xml:space="preserve">Pre-analisi delle segnalazioni </w:t>
      </w:r>
    </w:p>
    <w:p w14:paraId="7A956DF3" w14:textId="65F9FFE5" w:rsidR="00171FC0" w:rsidRDefault="00171FC0" w:rsidP="005D1F23">
      <w:pPr>
        <w:pStyle w:val="Default"/>
        <w:spacing w:line="276" w:lineRule="auto"/>
        <w:jc w:val="both"/>
        <w:rPr>
          <w:rFonts w:ascii="Calibri" w:hAnsi="Calibri" w:cs="Calibri"/>
          <w:sz w:val="22"/>
          <w:szCs w:val="22"/>
        </w:rPr>
      </w:pPr>
      <w:r w:rsidRPr="008C26FD">
        <w:rPr>
          <w:rFonts w:ascii="Calibri" w:hAnsi="Calibri" w:cs="Calibri"/>
          <w:sz w:val="22"/>
          <w:szCs w:val="22"/>
        </w:rPr>
        <w:t xml:space="preserve">La Struttura di </w:t>
      </w:r>
      <w:r>
        <w:rPr>
          <w:rFonts w:ascii="Calibri" w:hAnsi="Calibri" w:cs="Calibri"/>
          <w:sz w:val="22"/>
          <w:szCs w:val="22"/>
        </w:rPr>
        <w:t>G</w:t>
      </w:r>
      <w:r w:rsidRPr="008C26FD">
        <w:rPr>
          <w:rFonts w:ascii="Calibri" w:hAnsi="Calibri" w:cs="Calibri"/>
          <w:sz w:val="22"/>
          <w:szCs w:val="22"/>
        </w:rPr>
        <w:t>estione delle segnalazioni</w:t>
      </w:r>
      <w:r>
        <w:rPr>
          <w:rFonts w:ascii="Calibri" w:hAnsi="Calibri" w:cs="Calibri"/>
          <w:sz w:val="22"/>
          <w:szCs w:val="22"/>
        </w:rPr>
        <w:t xml:space="preserve"> </w:t>
      </w:r>
      <w:r w:rsidRPr="008C26FD">
        <w:rPr>
          <w:rFonts w:ascii="Calibri" w:hAnsi="Calibri" w:cs="Calibri"/>
          <w:sz w:val="22"/>
          <w:szCs w:val="22"/>
        </w:rPr>
        <w:t xml:space="preserve">al momento in cui riceve una segnalazione all’indirizzo dedicato, ne valuta i contenuti effettuando un primo screening e rilevando da subito quelle palesemente infondate, </w:t>
      </w:r>
      <w:r>
        <w:rPr>
          <w:rFonts w:ascii="Calibri" w:hAnsi="Calibri" w:cs="Calibri"/>
          <w:sz w:val="22"/>
          <w:szCs w:val="22"/>
        </w:rPr>
        <w:t xml:space="preserve">non circostanziate, riguardanti un oggetto che non è rilevante, </w:t>
      </w:r>
      <w:r w:rsidRPr="008C26FD">
        <w:rPr>
          <w:rFonts w:ascii="Calibri" w:hAnsi="Calibri" w:cs="Calibri"/>
          <w:sz w:val="22"/>
          <w:szCs w:val="22"/>
        </w:rPr>
        <w:t xml:space="preserve">calunniose e/o ingiuriose. </w:t>
      </w:r>
      <w:r w:rsidR="00A95841">
        <w:rPr>
          <w:rFonts w:ascii="Calibri" w:hAnsi="Calibri" w:cs="Calibri"/>
          <w:sz w:val="22"/>
          <w:szCs w:val="22"/>
        </w:rPr>
        <w:t>In ogni caso, e</w:t>
      </w:r>
      <w:r>
        <w:rPr>
          <w:rFonts w:ascii="Calibri" w:hAnsi="Calibri" w:cs="Calibri"/>
          <w:sz w:val="22"/>
          <w:szCs w:val="22"/>
        </w:rPr>
        <w:t xml:space="preserve">ntro il </w:t>
      </w:r>
      <w:r w:rsidRPr="006F2162">
        <w:rPr>
          <w:rFonts w:ascii="Calibri" w:hAnsi="Calibri" w:cs="Calibri"/>
          <w:b/>
          <w:bCs/>
          <w:sz w:val="22"/>
          <w:szCs w:val="22"/>
        </w:rPr>
        <w:t>settimo giorno</w:t>
      </w:r>
      <w:r>
        <w:rPr>
          <w:rFonts w:ascii="Calibri" w:hAnsi="Calibri" w:cs="Calibri"/>
          <w:sz w:val="22"/>
          <w:szCs w:val="22"/>
        </w:rPr>
        <w:t xml:space="preserve"> dal ricevimento della segnalazione, </w:t>
      </w:r>
      <w:r w:rsidR="00A95841">
        <w:rPr>
          <w:rFonts w:ascii="Calibri" w:hAnsi="Calibri" w:cs="Calibri"/>
          <w:sz w:val="22"/>
          <w:szCs w:val="22"/>
        </w:rPr>
        <w:t>la SGS comunica al segnalante il ricevimento.</w:t>
      </w:r>
      <w:r w:rsidR="00A95841" w:rsidDel="00A95841">
        <w:rPr>
          <w:rFonts w:ascii="Calibri" w:hAnsi="Calibri" w:cs="Calibri"/>
          <w:sz w:val="22"/>
          <w:szCs w:val="22"/>
        </w:rPr>
        <w:t xml:space="preserve"> </w:t>
      </w:r>
    </w:p>
    <w:p w14:paraId="6FFD3334" w14:textId="77777777" w:rsidR="00171FC0" w:rsidRDefault="00171FC0" w:rsidP="00E60D71">
      <w:pPr>
        <w:pStyle w:val="Default"/>
        <w:spacing w:line="276" w:lineRule="auto"/>
        <w:jc w:val="both"/>
        <w:rPr>
          <w:rFonts w:ascii="Calibri" w:hAnsi="Calibri" w:cs="Calibri"/>
          <w:b/>
          <w:sz w:val="22"/>
          <w:szCs w:val="22"/>
        </w:rPr>
      </w:pPr>
    </w:p>
    <w:p w14:paraId="5FA23698" w14:textId="75FD714E" w:rsidR="00171FC0" w:rsidRPr="008C26FD" w:rsidRDefault="004F16AB" w:rsidP="005D1F23">
      <w:pPr>
        <w:pStyle w:val="Default"/>
        <w:spacing w:line="276" w:lineRule="auto"/>
        <w:jc w:val="both"/>
        <w:rPr>
          <w:rFonts w:ascii="Calibri" w:hAnsi="Calibri" w:cs="Calibri"/>
          <w:b/>
          <w:sz w:val="22"/>
          <w:szCs w:val="22"/>
        </w:rPr>
      </w:pPr>
      <w:r>
        <w:rPr>
          <w:rFonts w:ascii="Calibri" w:hAnsi="Calibri" w:cs="Calibri"/>
          <w:b/>
          <w:sz w:val="22"/>
          <w:szCs w:val="22"/>
        </w:rPr>
        <w:t>6</w:t>
      </w:r>
      <w:r w:rsidR="00ED0899">
        <w:rPr>
          <w:rFonts w:ascii="Calibri" w:hAnsi="Calibri" w:cs="Calibri"/>
          <w:b/>
          <w:sz w:val="22"/>
          <w:szCs w:val="22"/>
        </w:rPr>
        <w:t xml:space="preserve">.5 </w:t>
      </w:r>
      <w:r w:rsidR="00171FC0" w:rsidRPr="008C26FD">
        <w:rPr>
          <w:rFonts w:ascii="Calibri" w:hAnsi="Calibri" w:cs="Calibri"/>
          <w:b/>
          <w:sz w:val="22"/>
          <w:szCs w:val="22"/>
        </w:rPr>
        <w:t xml:space="preserve">Istruttoria delle segnalazioni </w:t>
      </w:r>
    </w:p>
    <w:p w14:paraId="6D1543DA" w14:textId="7D30C0EA" w:rsidR="00171FC0" w:rsidRPr="008C26FD" w:rsidRDefault="00171FC0" w:rsidP="005D1F23">
      <w:pPr>
        <w:pStyle w:val="Default"/>
        <w:spacing w:line="276" w:lineRule="auto"/>
        <w:jc w:val="both"/>
        <w:rPr>
          <w:rFonts w:ascii="Calibri" w:hAnsi="Calibri" w:cs="Calibri"/>
          <w:sz w:val="22"/>
          <w:szCs w:val="22"/>
        </w:rPr>
      </w:pPr>
      <w:r w:rsidRPr="008C26FD">
        <w:rPr>
          <w:rFonts w:ascii="Calibri" w:hAnsi="Calibri" w:cs="Calibri"/>
          <w:sz w:val="22"/>
          <w:szCs w:val="22"/>
        </w:rPr>
        <w:t>L’istruttoria è l’insieme delle attività finalizzate a verificare il contenuto delle segnalazioni pervenute e ad acquisire elementi utili alla successiva fase di valutazione, garantendo la massima riservatezza sull’identità del segnalato</w:t>
      </w:r>
      <w:r w:rsidR="003D75D2">
        <w:rPr>
          <w:rFonts w:ascii="Calibri" w:hAnsi="Calibri" w:cs="Calibri"/>
          <w:sz w:val="22"/>
          <w:szCs w:val="22"/>
        </w:rPr>
        <w:t xml:space="preserve"> e degli altri soggetti coinvolti,</w:t>
      </w:r>
      <w:r w:rsidRPr="008C26FD">
        <w:rPr>
          <w:rFonts w:ascii="Calibri" w:hAnsi="Calibri" w:cs="Calibri"/>
          <w:sz w:val="22"/>
          <w:szCs w:val="22"/>
        </w:rPr>
        <w:t xml:space="preserve"> e sull’oggetto della segnalazione. </w:t>
      </w:r>
      <w:r w:rsidR="00ED0899">
        <w:rPr>
          <w:rFonts w:ascii="Calibri" w:hAnsi="Calibri" w:cs="Calibri"/>
          <w:sz w:val="22"/>
          <w:szCs w:val="22"/>
        </w:rPr>
        <w:t xml:space="preserve">La </w:t>
      </w:r>
      <w:r w:rsidRPr="008C26FD">
        <w:rPr>
          <w:rFonts w:ascii="Calibri" w:hAnsi="Calibri" w:cs="Calibri"/>
          <w:sz w:val="22"/>
          <w:szCs w:val="22"/>
        </w:rPr>
        <w:t xml:space="preserve">Struttura di Gestione delle Segnalazioni </w:t>
      </w:r>
      <w:r w:rsidR="00713538">
        <w:rPr>
          <w:rFonts w:ascii="Calibri" w:hAnsi="Calibri" w:cs="Calibri"/>
          <w:sz w:val="22"/>
          <w:szCs w:val="22"/>
        </w:rPr>
        <w:t>nel caso lo ritenga necessario, può avvalersi</w:t>
      </w:r>
      <w:r w:rsidR="00F46FB1">
        <w:rPr>
          <w:rFonts w:ascii="Calibri" w:hAnsi="Calibri" w:cs="Calibri"/>
          <w:sz w:val="22"/>
          <w:szCs w:val="22"/>
        </w:rPr>
        <w:t xml:space="preserve">, </w:t>
      </w:r>
      <w:r w:rsidR="00481E99">
        <w:rPr>
          <w:rFonts w:ascii="Calibri" w:hAnsi="Calibri" w:cs="Calibri"/>
          <w:sz w:val="22"/>
          <w:szCs w:val="22"/>
        </w:rPr>
        <w:t xml:space="preserve">della collaborazione di </w:t>
      </w:r>
      <w:r w:rsidR="00E60D71" w:rsidRPr="00FA10F4">
        <w:rPr>
          <w:rFonts w:ascii="Calibri" w:hAnsi="Calibri" w:cs="Calibri"/>
          <w:sz w:val="22"/>
          <w:szCs w:val="22"/>
        </w:rPr>
        <w:t>f</w:t>
      </w:r>
      <w:r w:rsidR="00481E99" w:rsidRPr="00FA10F4">
        <w:rPr>
          <w:rFonts w:ascii="Calibri" w:hAnsi="Calibri" w:cs="Calibri"/>
          <w:sz w:val="22"/>
          <w:szCs w:val="22"/>
        </w:rPr>
        <w:t>unzioni aziendali</w:t>
      </w:r>
      <w:r w:rsidR="00E60D71" w:rsidRPr="00FA10F4">
        <w:rPr>
          <w:rFonts w:ascii="Calibri" w:hAnsi="Calibri" w:cs="Calibri"/>
          <w:sz w:val="22"/>
          <w:szCs w:val="22"/>
        </w:rPr>
        <w:t xml:space="preserve">, appositamente autorizzate, </w:t>
      </w:r>
      <w:r w:rsidR="00481E99" w:rsidRPr="00FA10F4">
        <w:rPr>
          <w:rFonts w:ascii="Calibri" w:hAnsi="Calibri" w:cs="Calibri"/>
          <w:sz w:val="22"/>
          <w:szCs w:val="22"/>
        </w:rPr>
        <w:t xml:space="preserve">e </w:t>
      </w:r>
      <w:r w:rsidR="00713538" w:rsidRPr="00FA10F4">
        <w:rPr>
          <w:rFonts w:ascii="Calibri" w:hAnsi="Calibri" w:cs="Calibri"/>
          <w:sz w:val="22"/>
          <w:szCs w:val="22"/>
        </w:rPr>
        <w:t>di figur</w:t>
      </w:r>
      <w:r w:rsidR="006F2162" w:rsidRPr="00FA10F4">
        <w:rPr>
          <w:rFonts w:ascii="Calibri" w:hAnsi="Calibri" w:cs="Calibri"/>
          <w:sz w:val="22"/>
          <w:szCs w:val="22"/>
        </w:rPr>
        <w:t>e</w:t>
      </w:r>
      <w:r w:rsidR="00713538" w:rsidRPr="00FA10F4">
        <w:rPr>
          <w:rFonts w:ascii="Calibri" w:hAnsi="Calibri" w:cs="Calibri"/>
          <w:sz w:val="22"/>
          <w:szCs w:val="22"/>
        </w:rPr>
        <w:t xml:space="preserve"> </w:t>
      </w:r>
      <w:r w:rsidRPr="00FA10F4">
        <w:rPr>
          <w:rFonts w:ascii="Calibri" w:hAnsi="Calibri" w:cs="Calibri"/>
          <w:sz w:val="22"/>
          <w:szCs w:val="22"/>
        </w:rPr>
        <w:t>estern</w:t>
      </w:r>
      <w:r w:rsidR="006F2162" w:rsidRPr="00FA10F4">
        <w:rPr>
          <w:rFonts w:ascii="Calibri" w:hAnsi="Calibri" w:cs="Calibri"/>
          <w:sz w:val="22"/>
          <w:szCs w:val="22"/>
        </w:rPr>
        <w:t>e competenti</w:t>
      </w:r>
      <w:r w:rsidRPr="00FA10F4">
        <w:rPr>
          <w:rFonts w:ascii="Calibri" w:hAnsi="Calibri" w:cs="Calibri"/>
          <w:sz w:val="22"/>
          <w:szCs w:val="22"/>
        </w:rPr>
        <w:t xml:space="preserve"> in base all’argomento della segnalazione.</w:t>
      </w:r>
      <w:r w:rsidR="00713538" w:rsidRPr="00FA10F4">
        <w:rPr>
          <w:rFonts w:ascii="Calibri" w:hAnsi="Calibri" w:cs="Calibri"/>
          <w:sz w:val="22"/>
          <w:szCs w:val="22"/>
        </w:rPr>
        <w:t xml:space="preserve"> </w:t>
      </w:r>
      <w:r w:rsidR="00C159FD" w:rsidRPr="00FA10F4">
        <w:rPr>
          <w:rFonts w:ascii="Calibri" w:hAnsi="Calibri" w:cs="Calibri"/>
          <w:sz w:val="22"/>
          <w:szCs w:val="22"/>
        </w:rPr>
        <w:t>Sul punto si specifica che non disponendo la SGS di poteri di spesa autonomi, l’incarico con l’eventuale soggetto esterno individuato verrà conferito dalle figure aziendali dotate di adeguati poteri in merito.</w:t>
      </w:r>
    </w:p>
    <w:p w14:paraId="63D8EBD8" w14:textId="77777777" w:rsidR="00171FC0" w:rsidRPr="008C26FD" w:rsidRDefault="00713538" w:rsidP="005D1F23">
      <w:pPr>
        <w:pStyle w:val="Default"/>
        <w:spacing w:line="276" w:lineRule="auto"/>
        <w:jc w:val="both"/>
        <w:rPr>
          <w:rFonts w:ascii="Calibri" w:hAnsi="Calibri" w:cs="Calibri"/>
          <w:sz w:val="22"/>
          <w:szCs w:val="22"/>
        </w:rPr>
      </w:pPr>
      <w:r>
        <w:rPr>
          <w:rFonts w:ascii="Calibri" w:hAnsi="Calibri" w:cs="Calibri"/>
          <w:sz w:val="22"/>
          <w:szCs w:val="22"/>
        </w:rPr>
        <w:t>L</w:t>
      </w:r>
      <w:r w:rsidR="00171FC0" w:rsidRPr="008C26FD">
        <w:rPr>
          <w:rFonts w:ascii="Calibri" w:hAnsi="Calibri" w:cs="Calibri"/>
          <w:sz w:val="22"/>
          <w:szCs w:val="22"/>
        </w:rPr>
        <w:t xml:space="preserve">a Struttura di gestione delle segnalazioni, </w:t>
      </w:r>
      <w:r>
        <w:rPr>
          <w:rFonts w:ascii="Calibri" w:hAnsi="Calibri" w:cs="Calibri"/>
          <w:sz w:val="22"/>
          <w:szCs w:val="22"/>
        </w:rPr>
        <w:t>o gli eventuali soggetti</w:t>
      </w:r>
      <w:r w:rsidR="006F3785">
        <w:rPr>
          <w:rFonts w:ascii="Calibri" w:hAnsi="Calibri" w:cs="Calibri"/>
          <w:sz w:val="22"/>
          <w:szCs w:val="22"/>
        </w:rPr>
        <w:t>, adeguatamente autorizzati,</w:t>
      </w:r>
      <w:r>
        <w:rPr>
          <w:rFonts w:ascii="Calibri" w:hAnsi="Calibri" w:cs="Calibri"/>
          <w:sz w:val="22"/>
          <w:szCs w:val="22"/>
        </w:rPr>
        <w:t xml:space="preserve"> che operano di supporto ad essa, </w:t>
      </w:r>
      <w:r w:rsidR="00171FC0" w:rsidRPr="008C26FD">
        <w:rPr>
          <w:rFonts w:ascii="Calibri" w:hAnsi="Calibri" w:cs="Calibri"/>
          <w:sz w:val="22"/>
          <w:szCs w:val="22"/>
        </w:rPr>
        <w:t>nello svolgimento dell’istruttoria p</w:t>
      </w:r>
      <w:r>
        <w:rPr>
          <w:rFonts w:ascii="Calibri" w:hAnsi="Calibri" w:cs="Calibri"/>
          <w:sz w:val="22"/>
          <w:szCs w:val="22"/>
        </w:rPr>
        <w:t>ossono</w:t>
      </w:r>
      <w:r w:rsidR="00171FC0" w:rsidRPr="008C26FD">
        <w:rPr>
          <w:rFonts w:ascii="Calibri" w:hAnsi="Calibri" w:cs="Calibri"/>
          <w:sz w:val="22"/>
          <w:szCs w:val="22"/>
        </w:rPr>
        <w:t xml:space="preserve">: </w:t>
      </w:r>
      <w:r w:rsidR="00C159FD">
        <w:rPr>
          <w:rFonts w:ascii="Calibri" w:hAnsi="Calibri" w:cs="Calibri"/>
          <w:sz w:val="22"/>
          <w:szCs w:val="22"/>
        </w:rPr>
        <w:t xml:space="preserve"> </w:t>
      </w:r>
    </w:p>
    <w:p w14:paraId="13DC9BCE" w14:textId="77777777" w:rsidR="00171FC0" w:rsidRPr="008C26FD" w:rsidRDefault="00171FC0" w:rsidP="005D1F23">
      <w:pPr>
        <w:pStyle w:val="Default"/>
        <w:numPr>
          <w:ilvl w:val="0"/>
          <w:numId w:val="6"/>
        </w:numPr>
        <w:spacing w:line="276" w:lineRule="auto"/>
        <w:ind w:left="993"/>
        <w:jc w:val="both"/>
        <w:rPr>
          <w:rFonts w:ascii="Calibri" w:hAnsi="Calibri" w:cs="Calibri"/>
          <w:sz w:val="22"/>
          <w:szCs w:val="22"/>
        </w:rPr>
      </w:pPr>
      <w:r w:rsidRPr="008C26FD">
        <w:rPr>
          <w:rFonts w:ascii="Calibri" w:hAnsi="Calibri" w:cs="Calibri"/>
          <w:sz w:val="22"/>
          <w:szCs w:val="22"/>
        </w:rPr>
        <w:t>contattare il segnalante in forma riservata, e richiedere eventual</w:t>
      </w:r>
      <w:r w:rsidR="006F3785">
        <w:rPr>
          <w:rFonts w:ascii="Calibri" w:hAnsi="Calibri" w:cs="Calibri"/>
          <w:sz w:val="22"/>
          <w:szCs w:val="22"/>
        </w:rPr>
        <w:t>i</w:t>
      </w:r>
      <w:r w:rsidRPr="008C26FD">
        <w:rPr>
          <w:rFonts w:ascii="Calibri" w:hAnsi="Calibri" w:cs="Calibri"/>
          <w:sz w:val="22"/>
          <w:szCs w:val="22"/>
        </w:rPr>
        <w:t xml:space="preserve"> document</w:t>
      </w:r>
      <w:r w:rsidR="006F3785">
        <w:rPr>
          <w:rFonts w:ascii="Calibri" w:hAnsi="Calibri" w:cs="Calibri"/>
          <w:sz w:val="22"/>
          <w:szCs w:val="22"/>
        </w:rPr>
        <w:t>i</w:t>
      </w:r>
      <w:r w:rsidRPr="008C26FD">
        <w:rPr>
          <w:rFonts w:ascii="Calibri" w:hAnsi="Calibri" w:cs="Calibri"/>
          <w:sz w:val="22"/>
          <w:szCs w:val="22"/>
        </w:rPr>
        <w:t xml:space="preserve"> e/o informazioni integrative; </w:t>
      </w:r>
    </w:p>
    <w:p w14:paraId="1151FB9D" w14:textId="77777777" w:rsidR="00864375" w:rsidRDefault="00171FC0" w:rsidP="005D1F23">
      <w:pPr>
        <w:pStyle w:val="Default"/>
        <w:numPr>
          <w:ilvl w:val="0"/>
          <w:numId w:val="6"/>
        </w:numPr>
        <w:spacing w:line="276" w:lineRule="auto"/>
        <w:ind w:left="993"/>
        <w:jc w:val="both"/>
        <w:rPr>
          <w:rFonts w:ascii="Calibri" w:hAnsi="Calibri" w:cs="Calibri"/>
          <w:sz w:val="22"/>
          <w:szCs w:val="22"/>
        </w:rPr>
      </w:pPr>
      <w:r w:rsidRPr="008C26FD">
        <w:rPr>
          <w:rFonts w:ascii="Calibri" w:hAnsi="Calibri" w:cs="Calibri"/>
          <w:sz w:val="22"/>
          <w:szCs w:val="22"/>
        </w:rPr>
        <w:t>interrompere l’istruttoria nel caso in cui venga rilevata l’infondatezza della segnalazione</w:t>
      </w:r>
      <w:r w:rsidR="003D75D2">
        <w:rPr>
          <w:rFonts w:ascii="Calibri" w:hAnsi="Calibri" w:cs="Calibri"/>
          <w:sz w:val="22"/>
          <w:szCs w:val="22"/>
        </w:rPr>
        <w:t>.</w:t>
      </w:r>
    </w:p>
    <w:p w14:paraId="112E7E58" w14:textId="77777777" w:rsidR="00864375" w:rsidRDefault="00864375" w:rsidP="005D1F23">
      <w:pPr>
        <w:pStyle w:val="Default"/>
        <w:spacing w:line="276" w:lineRule="auto"/>
        <w:ind w:left="993"/>
        <w:jc w:val="both"/>
        <w:rPr>
          <w:rFonts w:ascii="Calibri" w:hAnsi="Calibri" w:cs="Calibri"/>
          <w:sz w:val="22"/>
          <w:szCs w:val="22"/>
        </w:rPr>
      </w:pPr>
    </w:p>
    <w:p w14:paraId="3FB1B44F" w14:textId="16F0A1AB" w:rsidR="00082868" w:rsidRDefault="004F16AB" w:rsidP="005D1F23">
      <w:pPr>
        <w:pStyle w:val="Default"/>
        <w:spacing w:line="276" w:lineRule="auto"/>
        <w:jc w:val="both"/>
        <w:rPr>
          <w:rFonts w:ascii="Calibri" w:hAnsi="Calibri" w:cs="Calibri"/>
          <w:b/>
          <w:sz w:val="22"/>
          <w:szCs w:val="22"/>
        </w:rPr>
      </w:pPr>
      <w:r>
        <w:rPr>
          <w:rFonts w:ascii="Calibri" w:hAnsi="Calibri" w:cs="Calibri"/>
          <w:b/>
          <w:sz w:val="22"/>
          <w:szCs w:val="22"/>
        </w:rPr>
        <w:t>6</w:t>
      </w:r>
      <w:r w:rsidR="003D75D2" w:rsidRPr="00864375">
        <w:rPr>
          <w:rFonts w:ascii="Calibri" w:hAnsi="Calibri" w:cs="Calibri"/>
          <w:b/>
          <w:sz w:val="22"/>
          <w:szCs w:val="22"/>
        </w:rPr>
        <w:t>.6</w:t>
      </w:r>
      <w:r w:rsidR="00171FC0" w:rsidRPr="00864375">
        <w:rPr>
          <w:rFonts w:ascii="Calibri" w:hAnsi="Calibri" w:cs="Calibri"/>
          <w:b/>
          <w:sz w:val="22"/>
          <w:szCs w:val="22"/>
        </w:rPr>
        <w:t xml:space="preserve"> Valutazione ed esito finale delle segnalazioni </w:t>
      </w:r>
    </w:p>
    <w:p w14:paraId="73E67F45" w14:textId="64A58B84" w:rsidR="003F5FF6" w:rsidRPr="003F5FF6" w:rsidRDefault="00171FC0" w:rsidP="005D1F23">
      <w:pPr>
        <w:pStyle w:val="Default"/>
        <w:spacing w:line="276" w:lineRule="auto"/>
        <w:jc w:val="both"/>
        <w:rPr>
          <w:rFonts w:ascii="Calibri" w:hAnsi="Calibri" w:cs="Calibri"/>
          <w:sz w:val="22"/>
          <w:szCs w:val="22"/>
        </w:rPr>
      </w:pPr>
      <w:r w:rsidRPr="00864375">
        <w:rPr>
          <w:rFonts w:ascii="Calibri" w:hAnsi="Calibri" w:cs="Calibri"/>
          <w:sz w:val="22"/>
          <w:szCs w:val="22"/>
        </w:rPr>
        <w:t>La Struttura di Gestione delle Segnalazioni effettua le proprie valutazioni sull’esito dell’istruttoria</w:t>
      </w:r>
      <w:r w:rsidR="001E292C" w:rsidRPr="00864375">
        <w:rPr>
          <w:rFonts w:ascii="Calibri" w:hAnsi="Calibri" w:cs="Calibri"/>
          <w:sz w:val="22"/>
          <w:szCs w:val="22"/>
        </w:rPr>
        <w:t xml:space="preserve"> e provvede a darne riscontro al segnalante entro e non oltre </w:t>
      </w:r>
      <w:r w:rsidR="00010546">
        <w:rPr>
          <w:rFonts w:ascii="Calibri" w:hAnsi="Calibri" w:cs="Calibri"/>
          <w:sz w:val="22"/>
          <w:szCs w:val="22"/>
        </w:rPr>
        <w:t>tre</w:t>
      </w:r>
      <w:r w:rsidR="001E292C" w:rsidRPr="00864375">
        <w:rPr>
          <w:rFonts w:ascii="Calibri" w:hAnsi="Calibri" w:cs="Calibri"/>
          <w:sz w:val="22"/>
          <w:szCs w:val="22"/>
        </w:rPr>
        <w:t xml:space="preserve"> mesi dall</w:t>
      </w:r>
      <w:r w:rsidR="00C33650">
        <w:rPr>
          <w:rFonts w:ascii="Calibri" w:hAnsi="Calibri" w:cs="Calibri"/>
          <w:sz w:val="22"/>
          <w:szCs w:val="22"/>
        </w:rPr>
        <w:t>a presa in carico della segnalazione</w:t>
      </w:r>
      <w:r w:rsidR="001E292C" w:rsidRPr="00864375">
        <w:rPr>
          <w:rFonts w:ascii="Calibri" w:hAnsi="Calibri" w:cs="Calibri"/>
          <w:sz w:val="22"/>
          <w:szCs w:val="22"/>
        </w:rPr>
        <w:t>.</w:t>
      </w:r>
      <w:r w:rsidR="00557837" w:rsidRPr="00864375">
        <w:rPr>
          <w:rFonts w:ascii="Calibri" w:hAnsi="Calibri" w:cs="Calibri"/>
          <w:sz w:val="22"/>
          <w:szCs w:val="22"/>
        </w:rPr>
        <w:t xml:space="preserve"> </w:t>
      </w:r>
      <w:r w:rsidR="009C339C">
        <w:rPr>
          <w:rFonts w:ascii="Calibri" w:hAnsi="Calibri" w:cs="Calibri"/>
          <w:sz w:val="22"/>
          <w:szCs w:val="22"/>
        </w:rPr>
        <w:t>L</w:t>
      </w:r>
      <w:r w:rsidR="001E292C" w:rsidRPr="00864375">
        <w:rPr>
          <w:rFonts w:ascii="Calibri" w:hAnsi="Calibri" w:cs="Calibri"/>
          <w:sz w:val="22"/>
          <w:szCs w:val="22"/>
        </w:rPr>
        <w:t>a SGS</w:t>
      </w:r>
      <w:r w:rsidR="003F5FF6" w:rsidRPr="00864375">
        <w:rPr>
          <w:rFonts w:ascii="Calibri" w:hAnsi="Calibri" w:cs="Calibri"/>
          <w:sz w:val="22"/>
          <w:szCs w:val="22"/>
        </w:rPr>
        <w:t xml:space="preserve"> sintetizza</w:t>
      </w:r>
      <w:r w:rsidR="00557837" w:rsidRPr="00864375">
        <w:rPr>
          <w:rFonts w:ascii="Calibri" w:hAnsi="Calibri" w:cs="Calibri"/>
          <w:sz w:val="22"/>
          <w:szCs w:val="22"/>
        </w:rPr>
        <w:t xml:space="preserve"> </w:t>
      </w:r>
      <w:r w:rsidR="003F5FF6" w:rsidRPr="00864375">
        <w:rPr>
          <w:rFonts w:ascii="Calibri" w:hAnsi="Calibri" w:cs="Calibri"/>
          <w:sz w:val="22"/>
          <w:szCs w:val="22"/>
        </w:rPr>
        <w:t>i</w:t>
      </w:r>
      <w:r w:rsidR="00557837" w:rsidRPr="00864375">
        <w:rPr>
          <w:rFonts w:ascii="Calibri" w:hAnsi="Calibri" w:cs="Calibri"/>
          <w:sz w:val="22"/>
          <w:szCs w:val="22"/>
        </w:rPr>
        <w:t xml:space="preserve"> risultati della propria indagine</w:t>
      </w:r>
      <w:r w:rsidR="003F5FF6" w:rsidRPr="00864375">
        <w:rPr>
          <w:rFonts w:ascii="Calibri" w:hAnsi="Calibri" w:cs="Calibri"/>
          <w:sz w:val="22"/>
          <w:szCs w:val="22"/>
        </w:rPr>
        <w:t xml:space="preserve"> in uno specifico verbale</w:t>
      </w:r>
      <w:r w:rsidR="00557837" w:rsidRPr="00864375">
        <w:rPr>
          <w:rFonts w:ascii="Calibri" w:hAnsi="Calibri" w:cs="Calibri"/>
          <w:sz w:val="22"/>
          <w:szCs w:val="22"/>
        </w:rPr>
        <w:t xml:space="preserve"> </w:t>
      </w:r>
      <w:r w:rsidR="003F5FF6" w:rsidRPr="00864375">
        <w:rPr>
          <w:rFonts w:ascii="Calibri" w:hAnsi="Calibri" w:cs="Calibri"/>
          <w:sz w:val="22"/>
          <w:szCs w:val="22"/>
        </w:rPr>
        <w:t>che viene trasmesso</w:t>
      </w:r>
      <w:r w:rsidR="00F44424">
        <w:rPr>
          <w:rFonts w:ascii="Calibri" w:hAnsi="Calibri" w:cs="Calibri"/>
          <w:sz w:val="22"/>
          <w:szCs w:val="22"/>
        </w:rPr>
        <w:t xml:space="preserve"> </w:t>
      </w:r>
      <w:r w:rsidR="00E60D71">
        <w:rPr>
          <w:rFonts w:ascii="Calibri" w:hAnsi="Calibri" w:cs="Calibri"/>
          <w:sz w:val="22"/>
          <w:szCs w:val="22"/>
        </w:rPr>
        <w:t>al</w:t>
      </w:r>
      <w:r w:rsidR="0062213E">
        <w:rPr>
          <w:rFonts w:ascii="Calibri" w:hAnsi="Calibri" w:cs="Calibri"/>
          <w:sz w:val="22"/>
          <w:szCs w:val="22"/>
        </w:rPr>
        <w:t>l’Amministratore Unico</w:t>
      </w:r>
      <w:r w:rsidR="00954EDF">
        <w:rPr>
          <w:rFonts w:ascii="Calibri" w:hAnsi="Calibri" w:cs="Calibri"/>
          <w:sz w:val="22"/>
          <w:szCs w:val="22"/>
        </w:rPr>
        <w:t xml:space="preserve">. Nel caso </w:t>
      </w:r>
      <w:r w:rsidR="00954EDF">
        <w:rPr>
          <w:rFonts w:ascii="Calibri" w:hAnsi="Calibri" w:cs="Calibri"/>
          <w:sz w:val="22"/>
          <w:szCs w:val="22"/>
        </w:rPr>
        <w:lastRenderedPageBreak/>
        <w:t>in cui vi fosse un</w:t>
      </w:r>
      <w:r w:rsidR="0062213E">
        <w:rPr>
          <w:rFonts w:ascii="Calibri" w:hAnsi="Calibri" w:cs="Calibri"/>
          <w:sz w:val="22"/>
          <w:szCs w:val="22"/>
        </w:rPr>
        <w:t xml:space="preserve"> suo</w:t>
      </w:r>
      <w:r w:rsidR="00954EDF">
        <w:rPr>
          <w:rFonts w:ascii="Calibri" w:hAnsi="Calibri" w:cs="Calibri"/>
          <w:sz w:val="22"/>
          <w:szCs w:val="22"/>
        </w:rPr>
        <w:t xml:space="preserve"> coinvolgimento nell’evento oggetto di segnalazione, la condivisione verrà effettuata con i</w:t>
      </w:r>
      <w:r w:rsidR="000F5ECB">
        <w:rPr>
          <w:rFonts w:ascii="Calibri" w:hAnsi="Calibri" w:cs="Calibri"/>
          <w:sz w:val="22"/>
          <w:szCs w:val="22"/>
        </w:rPr>
        <w:t xml:space="preserve">l </w:t>
      </w:r>
      <w:r w:rsidR="0062213E">
        <w:rPr>
          <w:rFonts w:ascii="Calibri" w:hAnsi="Calibri" w:cs="Calibri"/>
          <w:sz w:val="22"/>
          <w:szCs w:val="22"/>
        </w:rPr>
        <w:t xml:space="preserve">Presidente del </w:t>
      </w:r>
      <w:r w:rsidR="000F5ECB">
        <w:rPr>
          <w:rFonts w:ascii="Calibri" w:hAnsi="Calibri" w:cs="Calibri"/>
          <w:sz w:val="22"/>
          <w:szCs w:val="22"/>
        </w:rPr>
        <w:t>Collegio Sindacale</w:t>
      </w:r>
      <w:r w:rsidR="00954EDF">
        <w:rPr>
          <w:rFonts w:ascii="Calibri" w:hAnsi="Calibri" w:cs="Calibri"/>
          <w:sz w:val="22"/>
          <w:szCs w:val="22"/>
        </w:rPr>
        <w:t>.</w:t>
      </w:r>
    </w:p>
    <w:p w14:paraId="0C182912" w14:textId="77777777" w:rsidR="009C339C" w:rsidRDefault="009C339C" w:rsidP="005D1F23">
      <w:pPr>
        <w:pStyle w:val="Default"/>
        <w:spacing w:line="276" w:lineRule="auto"/>
        <w:jc w:val="both"/>
        <w:rPr>
          <w:rFonts w:ascii="Calibri" w:hAnsi="Calibri" w:cs="Calibri"/>
          <w:sz w:val="22"/>
          <w:szCs w:val="22"/>
        </w:rPr>
      </w:pPr>
      <w:r>
        <w:rPr>
          <w:rFonts w:ascii="Calibri" w:hAnsi="Calibri" w:cs="Calibri"/>
          <w:sz w:val="22"/>
          <w:szCs w:val="22"/>
        </w:rPr>
        <w:t xml:space="preserve">Nel caso la segnalazione risulti fondata i soggetti aziendali competenti potranno decidere l’applicazione di provvedimenti disciplinari previsti dal Sistema Sanzionatorio e/o valutare l’eventuale comunicazione degli eventi alle autorità competenti. </w:t>
      </w:r>
    </w:p>
    <w:p w14:paraId="15EC5D86" w14:textId="77777777" w:rsidR="009C339C" w:rsidRPr="003F5FF6" w:rsidRDefault="009C339C" w:rsidP="005D1F23">
      <w:pPr>
        <w:pStyle w:val="Default"/>
        <w:spacing w:line="276" w:lineRule="auto"/>
        <w:jc w:val="both"/>
        <w:rPr>
          <w:rFonts w:ascii="Calibri" w:hAnsi="Calibri" w:cs="Calibri"/>
          <w:sz w:val="22"/>
          <w:szCs w:val="22"/>
        </w:rPr>
      </w:pPr>
      <w:r>
        <w:rPr>
          <w:rFonts w:ascii="Calibri" w:hAnsi="Calibri" w:cs="Calibri"/>
          <w:sz w:val="22"/>
          <w:szCs w:val="22"/>
        </w:rPr>
        <w:t>Nel caso in cui la segnalazione risulti infondata i soggetti aziendali competenti potranno valutare la possibilità di applicare il Sistema Sanzionatorio al segnalante in mala fede</w:t>
      </w:r>
      <w:r w:rsidRPr="00082868">
        <w:rPr>
          <w:rFonts w:ascii="Calibri" w:hAnsi="Calibri" w:cs="Calibri"/>
          <w:sz w:val="22"/>
          <w:szCs w:val="22"/>
        </w:rPr>
        <w:t>.</w:t>
      </w:r>
      <w:r w:rsidRPr="003F5FF6">
        <w:rPr>
          <w:rFonts w:ascii="Calibri" w:hAnsi="Calibri" w:cs="Calibri"/>
          <w:sz w:val="22"/>
          <w:szCs w:val="22"/>
        </w:rPr>
        <w:t xml:space="preserve"> </w:t>
      </w:r>
    </w:p>
    <w:p w14:paraId="54D40AD9" w14:textId="27CCAA2F" w:rsidR="00171FC0" w:rsidRPr="00927FEA" w:rsidRDefault="009C339C" w:rsidP="005D1F23">
      <w:pPr>
        <w:pStyle w:val="Default"/>
        <w:spacing w:line="276" w:lineRule="auto"/>
        <w:jc w:val="both"/>
        <w:rPr>
          <w:rFonts w:ascii="Calibri" w:hAnsi="Calibri" w:cs="Calibri"/>
          <w:b/>
          <w:sz w:val="22"/>
          <w:szCs w:val="22"/>
        </w:rPr>
      </w:pPr>
      <w:r>
        <w:rPr>
          <w:rFonts w:ascii="Calibri" w:hAnsi="Calibri" w:cs="Calibri"/>
          <w:sz w:val="22"/>
          <w:szCs w:val="22"/>
        </w:rPr>
        <w:t>Q</w:t>
      </w:r>
      <w:r w:rsidRPr="003F5FF6">
        <w:rPr>
          <w:rFonts w:ascii="Calibri" w:hAnsi="Calibri" w:cs="Calibri"/>
          <w:sz w:val="22"/>
          <w:szCs w:val="22"/>
        </w:rPr>
        <w:t xml:space="preserve">ualora a fronte di una segnalazione emergano gap sul sistema di controllo e gestione dei rischi, </w:t>
      </w:r>
      <w:r>
        <w:rPr>
          <w:rFonts w:ascii="Calibri" w:hAnsi="Calibri" w:cs="Calibri"/>
          <w:sz w:val="22"/>
          <w:szCs w:val="22"/>
        </w:rPr>
        <w:t xml:space="preserve">sarà compito delle </w:t>
      </w:r>
      <w:r w:rsidRPr="003F5FF6">
        <w:rPr>
          <w:rFonts w:ascii="Calibri" w:hAnsi="Calibri" w:cs="Calibri"/>
          <w:sz w:val="22"/>
          <w:szCs w:val="22"/>
        </w:rPr>
        <w:t>unità aziendali competenti definire le opportune azioni migliorative</w:t>
      </w:r>
      <w:r w:rsidR="008E6E57" w:rsidRPr="003F5FF6">
        <w:rPr>
          <w:rFonts w:ascii="Calibri" w:hAnsi="Calibri" w:cs="Calibri"/>
          <w:sz w:val="22"/>
          <w:szCs w:val="22"/>
        </w:rPr>
        <w:t>.</w:t>
      </w:r>
    </w:p>
    <w:p w14:paraId="0461D1E7" w14:textId="3DE64163" w:rsidR="002F24AA" w:rsidRPr="00715864" w:rsidRDefault="002F24AA" w:rsidP="0062213E">
      <w:pPr>
        <w:pStyle w:val="Default"/>
        <w:tabs>
          <w:tab w:val="left" w:pos="991"/>
        </w:tabs>
        <w:spacing w:line="276" w:lineRule="auto"/>
        <w:jc w:val="both"/>
        <w:rPr>
          <w:rFonts w:ascii="Calibri" w:hAnsi="Calibri" w:cs="Calibri"/>
          <w:sz w:val="18"/>
          <w:szCs w:val="22"/>
        </w:rPr>
      </w:pPr>
      <w:r>
        <w:rPr>
          <w:rFonts w:ascii="Calibri" w:hAnsi="Calibri" w:cs="Calibri"/>
          <w:sz w:val="18"/>
          <w:szCs w:val="22"/>
        </w:rPr>
        <w:tab/>
      </w:r>
    </w:p>
    <w:p w14:paraId="18A5F7C8" w14:textId="05140C33" w:rsidR="00E85240" w:rsidRPr="000301AF" w:rsidRDefault="00BA30ED" w:rsidP="000301AF">
      <w:pPr>
        <w:pStyle w:val="Default"/>
        <w:numPr>
          <w:ilvl w:val="0"/>
          <w:numId w:val="7"/>
        </w:numPr>
        <w:spacing w:line="276" w:lineRule="auto"/>
        <w:ind w:left="284" w:hanging="284"/>
        <w:jc w:val="both"/>
        <w:rPr>
          <w:rFonts w:ascii="Calibri" w:hAnsi="Calibri" w:cs="Calibri"/>
          <w:b/>
          <w:sz w:val="22"/>
          <w:szCs w:val="22"/>
        </w:rPr>
      </w:pPr>
      <w:r w:rsidRPr="002F3E34">
        <w:rPr>
          <w:rFonts w:ascii="Calibri" w:hAnsi="Calibri" w:cs="Calibri"/>
          <w:b/>
          <w:sz w:val="22"/>
          <w:szCs w:val="22"/>
        </w:rPr>
        <w:t>Definizione delle modalità di gestione della Protezione dei dati personali</w:t>
      </w:r>
    </w:p>
    <w:p w14:paraId="321F60FD" w14:textId="5E75097F" w:rsidR="00E85240" w:rsidRPr="00E85240" w:rsidRDefault="00E85240" w:rsidP="005D1F23">
      <w:pPr>
        <w:spacing w:line="276" w:lineRule="auto"/>
        <w:jc w:val="both"/>
        <w:rPr>
          <w:rFonts w:ascii="Calibri" w:hAnsi="Calibri" w:cs="Calibri"/>
          <w:color w:val="000000"/>
          <w:sz w:val="22"/>
          <w:szCs w:val="22"/>
        </w:rPr>
      </w:pPr>
      <w:r w:rsidRPr="00E85240">
        <w:rPr>
          <w:rFonts w:ascii="Calibri" w:hAnsi="Calibri" w:cs="Calibri"/>
          <w:color w:val="000000"/>
          <w:sz w:val="22"/>
          <w:szCs w:val="22"/>
        </w:rPr>
        <w:t>Il titolare del trattamento dei dati personali relativi alla Procedura Whistleblowing è individua</w:t>
      </w:r>
      <w:r w:rsidR="008F129E">
        <w:rPr>
          <w:rFonts w:ascii="Calibri" w:hAnsi="Calibri" w:cs="Calibri"/>
          <w:color w:val="000000"/>
          <w:sz w:val="22"/>
          <w:szCs w:val="22"/>
        </w:rPr>
        <w:t>to in DOLMEN S.p.a.</w:t>
      </w:r>
      <w:r w:rsidR="00E60D71">
        <w:rPr>
          <w:rFonts w:ascii="Calibri" w:hAnsi="Calibri" w:cs="Calibri"/>
          <w:b/>
          <w:bCs/>
          <w:color w:val="000000"/>
          <w:sz w:val="22"/>
          <w:szCs w:val="22"/>
        </w:rPr>
        <w:t xml:space="preserve"> </w:t>
      </w:r>
      <w:r w:rsidRPr="00E85240">
        <w:rPr>
          <w:rFonts w:ascii="Calibri" w:hAnsi="Calibri" w:cs="Calibri"/>
          <w:color w:val="000000"/>
          <w:sz w:val="22"/>
          <w:szCs w:val="22"/>
        </w:rPr>
        <w:t xml:space="preserve">che tratterà i dati personali di tutti i soggetti coinvolti nella segnalazione nel rispetto dei principi fissati dal GDPR, fornendo idonee informazioni ai soggetti interessati sensi degli artt. 13 e 14 del GDPR, nonché adottando misure appropriate a tutela dei diritti e delle libertà dei soggetti interessati. </w:t>
      </w:r>
    </w:p>
    <w:p w14:paraId="78D89FA0" w14:textId="67B55997" w:rsidR="00E85240" w:rsidRPr="00E85240" w:rsidRDefault="00E85240" w:rsidP="005D1F23">
      <w:pPr>
        <w:spacing w:line="276" w:lineRule="auto"/>
        <w:jc w:val="both"/>
        <w:rPr>
          <w:rFonts w:ascii="Calibri" w:hAnsi="Calibri" w:cs="Calibri"/>
          <w:color w:val="000000"/>
          <w:sz w:val="22"/>
          <w:szCs w:val="22"/>
        </w:rPr>
      </w:pPr>
      <w:r w:rsidRPr="00E85240">
        <w:rPr>
          <w:rFonts w:ascii="Calibri" w:hAnsi="Calibri" w:cs="Calibri"/>
          <w:color w:val="000000"/>
          <w:sz w:val="22"/>
          <w:szCs w:val="22"/>
        </w:rPr>
        <w:t>Nella gestione delle segnalazioni, e della relativa procedura, il Titolare è coadiuvato dalla SGS, e dalle strutture interne individuate per la gestione dell’istruttoria. Nello specifico la SGS</w:t>
      </w:r>
      <w:r w:rsidR="00E60D71">
        <w:rPr>
          <w:rFonts w:ascii="Calibri" w:hAnsi="Calibri" w:cs="Calibri"/>
          <w:color w:val="000000"/>
          <w:sz w:val="22"/>
          <w:szCs w:val="22"/>
        </w:rPr>
        <w:t xml:space="preserve"> e gli eventuali </w:t>
      </w:r>
      <w:r w:rsidRPr="00E85240">
        <w:rPr>
          <w:rFonts w:ascii="Calibri" w:hAnsi="Calibri" w:cs="Calibri"/>
          <w:color w:val="000000"/>
          <w:sz w:val="22"/>
          <w:szCs w:val="22"/>
        </w:rPr>
        <w:t>soggetti interni coinvolti nell’istruttoria operano previa specifica autorizzazione del Titolare e sulla base delle istruzioni da quest’ultimo impartite. I trattamenti di dati personali relativi al ricevimento e alla gestione delle segnalazioni sono effettuati nel rispetto dei principi di cui agli articoli 5 e 25 del regolamento (UE) 2016/679, fornendo idonee informazioni alle persone segnalanti e alle persone coinvolte ai sensi degli articoli 13 e 14 del medesimo regolamento (UE) 2016/679, nonché adottando misure appropriate a tutela dei diritti e delle libertà degli interessati</w:t>
      </w:r>
    </w:p>
    <w:p w14:paraId="63F11EB6" w14:textId="33ADE39D" w:rsidR="00E85240" w:rsidRPr="00E85240" w:rsidRDefault="00E85240" w:rsidP="005D1F23">
      <w:pPr>
        <w:spacing w:line="276" w:lineRule="auto"/>
        <w:jc w:val="both"/>
        <w:rPr>
          <w:rFonts w:ascii="Calibri" w:hAnsi="Calibri" w:cs="Calibri"/>
          <w:color w:val="000000"/>
          <w:sz w:val="22"/>
          <w:szCs w:val="22"/>
        </w:rPr>
      </w:pPr>
      <w:r w:rsidRPr="00E85240">
        <w:rPr>
          <w:rFonts w:ascii="Calibri" w:hAnsi="Calibri" w:cs="Calibri"/>
          <w:color w:val="000000"/>
          <w:sz w:val="22"/>
          <w:szCs w:val="22"/>
        </w:rPr>
        <w:t xml:space="preserve">La società assicura che gestione delle segnalazioni ed il relativo trattamento dei dati ai fini della privacy è dunque effettuato nel rispetto delle disposizioni di legge applicabili, tenuto conto dei principi del Regolamento Europeo 2016/679 in materia di privacy (GDPR). Nello specifico </w:t>
      </w:r>
      <w:r w:rsidR="008F129E">
        <w:rPr>
          <w:rFonts w:ascii="Calibri" w:hAnsi="Calibri" w:cs="Calibri"/>
          <w:b/>
          <w:bCs/>
          <w:color w:val="000000"/>
          <w:sz w:val="22"/>
          <w:szCs w:val="22"/>
        </w:rPr>
        <w:t>Dolmen</w:t>
      </w:r>
      <w:r w:rsidR="000F5ECB">
        <w:rPr>
          <w:rFonts w:ascii="Calibri" w:hAnsi="Calibri" w:cs="Calibri"/>
          <w:color w:val="000000"/>
          <w:sz w:val="22"/>
          <w:szCs w:val="22"/>
        </w:rPr>
        <w:t xml:space="preserve"> </w:t>
      </w:r>
      <w:r w:rsidRPr="00E85240">
        <w:rPr>
          <w:rFonts w:ascii="Calibri" w:hAnsi="Calibri" w:cs="Calibri"/>
          <w:color w:val="000000"/>
          <w:sz w:val="22"/>
          <w:szCs w:val="22"/>
        </w:rPr>
        <w:t>garantisce nello svolgimento di tutta la procedura di:</w:t>
      </w:r>
    </w:p>
    <w:p w14:paraId="34341312" w14:textId="77777777" w:rsidR="00E85240" w:rsidRPr="00E85240" w:rsidRDefault="00E85240" w:rsidP="005D1F23">
      <w:pPr>
        <w:pStyle w:val="Paragrafoelenco"/>
        <w:numPr>
          <w:ilvl w:val="0"/>
          <w:numId w:val="38"/>
        </w:numPr>
        <w:spacing w:after="160" w:line="276" w:lineRule="auto"/>
        <w:contextualSpacing/>
        <w:jc w:val="both"/>
        <w:rPr>
          <w:rFonts w:ascii="Calibri" w:hAnsi="Calibri" w:cs="Calibri"/>
          <w:color w:val="000000"/>
          <w:sz w:val="22"/>
          <w:szCs w:val="22"/>
        </w:rPr>
      </w:pPr>
      <w:r w:rsidRPr="00E85240">
        <w:rPr>
          <w:rFonts w:ascii="Calibri" w:hAnsi="Calibri" w:cs="Calibri"/>
          <w:color w:val="000000"/>
          <w:sz w:val="22"/>
          <w:szCs w:val="22"/>
        </w:rPr>
        <w:t>fornire al segnalante ed agli altri soggetti coinvolti tutte le adeguate informative sul trattamento dei dati personali;</w:t>
      </w:r>
    </w:p>
    <w:p w14:paraId="4CCC630B" w14:textId="77777777" w:rsidR="00E85240" w:rsidRPr="00E85240" w:rsidRDefault="00E85240" w:rsidP="005D1F23">
      <w:pPr>
        <w:pStyle w:val="Paragrafoelenco"/>
        <w:numPr>
          <w:ilvl w:val="0"/>
          <w:numId w:val="38"/>
        </w:numPr>
        <w:spacing w:after="160" w:line="276" w:lineRule="auto"/>
        <w:contextualSpacing/>
        <w:jc w:val="both"/>
        <w:rPr>
          <w:rFonts w:ascii="Calibri" w:hAnsi="Calibri" w:cs="Calibri"/>
          <w:color w:val="000000"/>
          <w:sz w:val="22"/>
          <w:szCs w:val="22"/>
        </w:rPr>
      </w:pPr>
      <w:r w:rsidRPr="00E85240">
        <w:rPr>
          <w:rFonts w:ascii="Calibri" w:hAnsi="Calibri" w:cs="Calibri"/>
          <w:color w:val="000000"/>
          <w:sz w:val="22"/>
          <w:szCs w:val="22"/>
        </w:rPr>
        <w:t>trattare i dati personali nel completo rispetto del GDPR;</w:t>
      </w:r>
    </w:p>
    <w:p w14:paraId="58007E1A" w14:textId="77777777" w:rsidR="00E85240" w:rsidRPr="00E85240" w:rsidRDefault="00E85240" w:rsidP="005D1F23">
      <w:pPr>
        <w:pStyle w:val="Paragrafoelenco"/>
        <w:numPr>
          <w:ilvl w:val="0"/>
          <w:numId w:val="38"/>
        </w:numPr>
        <w:spacing w:after="160" w:line="276" w:lineRule="auto"/>
        <w:contextualSpacing/>
        <w:jc w:val="both"/>
        <w:rPr>
          <w:rFonts w:ascii="Calibri" w:hAnsi="Calibri" w:cs="Calibri"/>
          <w:color w:val="000000"/>
          <w:sz w:val="22"/>
          <w:szCs w:val="22"/>
        </w:rPr>
      </w:pPr>
      <w:r w:rsidRPr="00E85240">
        <w:rPr>
          <w:rFonts w:ascii="Calibri" w:hAnsi="Calibri" w:cs="Calibri"/>
          <w:color w:val="000000"/>
          <w:sz w:val="22"/>
          <w:szCs w:val="22"/>
        </w:rPr>
        <w:t>effettuare una specifica valutazione di impatto (DPIA) sul trattamento in questione;</w:t>
      </w:r>
    </w:p>
    <w:p w14:paraId="25F294DF" w14:textId="77777777" w:rsidR="00E85240" w:rsidRPr="00E85240" w:rsidRDefault="00E85240" w:rsidP="005D1F23">
      <w:pPr>
        <w:pStyle w:val="Paragrafoelenco"/>
        <w:numPr>
          <w:ilvl w:val="0"/>
          <w:numId w:val="38"/>
        </w:numPr>
        <w:spacing w:after="160" w:line="276" w:lineRule="auto"/>
        <w:contextualSpacing/>
        <w:jc w:val="both"/>
        <w:rPr>
          <w:rFonts w:ascii="Calibri" w:hAnsi="Calibri" w:cs="Calibri"/>
          <w:color w:val="000000"/>
          <w:sz w:val="22"/>
          <w:szCs w:val="22"/>
        </w:rPr>
      </w:pPr>
      <w:r w:rsidRPr="00E85240">
        <w:rPr>
          <w:rFonts w:ascii="Calibri" w:hAnsi="Calibri" w:cs="Calibri"/>
          <w:color w:val="000000"/>
          <w:sz w:val="22"/>
          <w:szCs w:val="22"/>
        </w:rPr>
        <w:t>individuare le misure tecniche ed organizzative idonee a garantire un livello di sicurezza adeguato;</w:t>
      </w:r>
    </w:p>
    <w:p w14:paraId="6645F84A" w14:textId="0C2E02A9" w:rsidR="00E85240" w:rsidRPr="00E85240" w:rsidRDefault="00E85240" w:rsidP="005D1F23">
      <w:pPr>
        <w:pStyle w:val="Paragrafoelenco"/>
        <w:numPr>
          <w:ilvl w:val="0"/>
          <w:numId w:val="38"/>
        </w:numPr>
        <w:spacing w:after="160" w:line="276" w:lineRule="auto"/>
        <w:contextualSpacing/>
        <w:jc w:val="both"/>
        <w:rPr>
          <w:rFonts w:ascii="Calibri" w:hAnsi="Calibri" w:cs="Calibri"/>
          <w:color w:val="000000"/>
          <w:sz w:val="22"/>
          <w:szCs w:val="22"/>
        </w:rPr>
      </w:pPr>
      <w:r w:rsidRPr="00E85240">
        <w:rPr>
          <w:rFonts w:ascii="Calibri" w:hAnsi="Calibri" w:cs="Calibri"/>
          <w:color w:val="000000"/>
          <w:sz w:val="22"/>
          <w:szCs w:val="22"/>
        </w:rPr>
        <w:t xml:space="preserve">disciplinare i rapporti con </w:t>
      </w:r>
      <w:r w:rsidR="00E60D71">
        <w:rPr>
          <w:rFonts w:ascii="Calibri" w:hAnsi="Calibri" w:cs="Calibri"/>
          <w:color w:val="000000"/>
          <w:sz w:val="22"/>
          <w:szCs w:val="22"/>
        </w:rPr>
        <w:t xml:space="preserve">i soggetti </w:t>
      </w:r>
      <w:r w:rsidRPr="00E85240">
        <w:rPr>
          <w:rFonts w:ascii="Calibri" w:hAnsi="Calibri" w:cs="Calibri"/>
          <w:color w:val="000000"/>
          <w:sz w:val="22"/>
          <w:szCs w:val="22"/>
        </w:rPr>
        <w:t>coinvolti nei processi di trattamento dei dati personali;</w:t>
      </w:r>
    </w:p>
    <w:p w14:paraId="25532173" w14:textId="77777777" w:rsidR="00E85240" w:rsidRPr="00E85240" w:rsidRDefault="00E85240" w:rsidP="005D1F23">
      <w:pPr>
        <w:pStyle w:val="Paragrafoelenco"/>
        <w:numPr>
          <w:ilvl w:val="0"/>
          <w:numId w:val="38"/>
        </w:numPr>
        <w:spacing w:after="160" w:line="276" w:lineRule="auto"/>
        <w:contextualSpacing/>
        <w:jc w:val="both"/>
        <w:rPr>
          <w:rFonts w:ascii="Calibri" w:hAnsi="Calibri" w:cs="Calibri"/>
          <w:color w:val="000000"/>
          <w:sz w:val="22"/>
          <w:szCs w:val="22"/>
        </w:rPr>
      </w:pPr>
      <w:r w:rsidRPr="00E85240">
        <w:rPr>
          <w:rFonts w:ascii="Calibri" w:hAnsi="Calibri" w:cs="Calibri"/>
          <w:color w:val="000000"/>
          <w:sz w:val="22"/>
          <w:szCs w:val="22"/>
        </w:rPr>
        <w:t xml:space="preserve">non trattare e/o archiviare dati personali manifestamente non utili al trattamento della segnalazione. </w:t>
      </w:r>
    </w:p>
    <w:p w14:paraId="01370835" w14:textId="77777777" w:rsidR="00E85240" w:rsidRPr="00E85240" w:rsidRDefault="00E85240" w:rsidP="005D1F23">
      <w:pPr>
        <w:spacing w:line="276" w:lineRule="auto"/>
        <w:jc w:val="both"/>
        <w:rPr>
          <w:rFonts w:ascii="Calibri" w:hAnsi="Calibri" w:cs="Calibri"/>
          <w:color w:val="000000"/>
          <w:sz w:val="22"/>
          <w:szCs w:val="22"/>
        </w:rPr>
      </w:pPr>
      <w:r w:rsidRPr="00E85240">
        <w:rPr>
          <w:rFonts w:ascii="Calibri" w:hAnsi="Calibri" w:cs="Calibri"/>
          <w:color w:val="000000"/>
          <w:sz w:val="22"/>
          <w:szCs w:val="22"/>
        </w:rPr>
        <w:t>Per quanto riguarda la gestione dell’esercizio dei diritti degli interessati, la normativa europea sulla protezione dei dati personali prevede che, in alcuni casi specifici, la legge nazionale possa limitare la portata degli obblighi del titolare del trattamento e dei diritti generalmente riconosciuti agli interessati in riferimento ai propri dati personali previsti al CAPO III del regolamento (UE) 2016/679 (art. 23 regolamento (UE) 2016/679).</w:t>
      </w:r>
    </w:p>
    <w:p w14:paraId="37427B0C" w14:textId="77777777" w:rsidR="00E85240" w:rsidRPr="00E85240" w:rsidRDefault="00E85240" w:rsidP="005D1F23">
      <w:pPr>
        <w:spacing w:line="276" w:lineRule="auto"/>
        <w:jc w:val="both"/>
        <w:rPr>
          <w:rFonts w:ascii="Calibri" w:hAnsi="Calibri" w:cs="Calibri"/>
          <w:color w:val="000000"/>
          <w:sz w:val="22"/>
          <w:szCs w:val="22"/>
        </w:rPr>
      </w:pPr>
      <w:r w:rsidRPr="00E85240">
        <w:rPr>
          <w:rFonts w:ascii="Calibri" w:hAnsi="Calibri" w:cs="Calibri"/>
          <w:color w:val="000000"/>
          <w:sz w:val="22"/>
          <w:szCs w:val="22"/>
        </w:rPr>
        <w:t>Come stabilito dall’art. 13 comma 3 del D.lgs. 24/2023, nell’ambito delle segnalazioni è prevista una limitazione dei diritti degli interessati ai sensi dell’art.2-undecies del decreto legislativo 30 giugno 2003, n. 196; tale limitazione si applica in quanto dall’esercizio di tali diritti potrebbe derivare un pregiudizio effettivo e concreto alla riservatezza dell'identità del segnalante e delle persone eventualmente coinvolte/menzionate nella segnalazione stessa.</w:t>
      </w:r>
    </w:p>
    <w:p w14:paraId="0C775222" w14:textId="77777777" w:rsidR="00E85240" w:rsidRPr="00E85240" w:rsidRDefault="00E85240" w:rsidP="005D1F23">
      <w:pPr>
        <w:spacing w:line="276" w:lineRule="auto"/>
        <w:jc w:val="both"/>
        <w:rPr>
          <w:rFonts w:ascii="Calibri" w:hAnsi="Calibri" w:cs="Calibri"/>
          <w:color w:val="000000"/>
          <w:sz w:val="22"/>
          <w:szCs w:val="22"/>
        </w:rPr>
      </w:pPr>
      <w:r w:rsidRPr="00E85240">
        <w:rPr>
          <w:rFonts w:ascii="Calibri" w:hAnsi="Calibri" w:cs="Calibri"/>
          <w:color w:val="000000"/>
          <w:sz w:val="22"/>
          <w:szCs w:val="22"/>
        </w:rPr>
        <w:lastRenderedPageBreak/>
        <w:t>Pertanto, il segnalante può esercitare il diritto di accesso ai propri dati, di rettifica o integrazione, di cancellazione e di limitazione del trattamento con le stesse modalità in cui ha effettuato la segnalazione</w:t>
      </w:r>
    </w:p>
    <w:p w14:paraId="589687F7" w14:textId="77777777" w:rsidR="00E85240" w:rsidRPr="00E85240" w:rsidRDefault="00E85240" w:rsidP="005D1F23">
      <w:pPr>
        <w:spacing w:line="276" w:lineRule="auto"/>
        <w:jc w:val="both"/>
        <w:rPr>
          <w:rFonts w:ascii="Calibri" w:hAnsi="Calibri" w:cs="Calibri"/>
          <w:color w:val="000000"/>
          <w:sz w:val="22"/>
          <w:szCs w:val="22"/>
        </w:rPr>
      </w:pPr>
      <w:r w:rsidRPr="00E85240">
        <w:rPr>
          <w:rFonts w:ascii="Calibri" w:hAnsi="Calibri" w:cs="Calibri"/>
          <w:color w:val="000000"/>
          <w:sz w:val="22"/>
          <w:szCs w:val="22"/>
        </w:rPr>
        <w:t xml:space="preserve">Il segnalante, ai sensi dell’art. 77 del regolamento (UE) 2016/679, ha inoltre diritto di proporre reclamo all’Autorità Garante per la Protezione dei Dati, nel caso in cui ritenga che il trattamento violi il citato Regolamento. </w:t>
      </w:r>
    </w:p>
    <w:p w14:paraId="21EAEF9D" w14:textId="77777777" w:rsidR="00E85240" w:rsidRPr="00E85240" w:rsidRDefault="00E85240" w:rsidP="005D1F23">
      <w:pPr>
        <w:spacing w:line="276" w:lineRule="auto"/>
        <w:jc w:val="both"/>
        <w:rPr>
          <w:rFonts w:ascii="Calibri" w:hAnsi="Calibri" w:cs="Calibri"/>
          <w:color w:val="000000"/>
          <w:sz w:val="22"/>
          <w:szCs w:val="22"/>
        </w:rPr>
      </w:pPr>
      <w:r w:rsidRPr="00E85240">
        <w:rPr>
          <w:rFonts w:ascii="Calibri" w:hAnsi="Calibri" w:cs="Calibri"/>
          <w:color w:val="000000"/>
          <w:sz w:val="22"/>
          <w:szCs w:val="22"/>
        </w:rPr>
        <w:t>L’esercizio dei diritti di cui al CAPO III del regolamento (UE) 2016/679 da parte degli altri soggetti interessati, quali il segnalato o altre persone coinvolte, può essere ritardato, limitato o escluso qualora tale esercizio possa comportare un pregiudizio effettivo e concreto alla riservatezza dell'identità del segnalante come previsto dall’ articolo 2-undecies, lett. f del decreto legislativo 30 giugno 2003, n. 196 (in attuazione dell'articolo 23 del regolamento (UE) 2016/679).</w:t>
      </w:r>
    </w:p>
    <w:p w14:paraId="4CF72E8E" w14:textId="77777777" w:rsidR="00E85240" w:rsidRPr="00E85240" w:rsidRDefault="00E85240" w:rsidP="005D1F23">
      <w:pPr>
        <w:spacing w:line="276" w:lineRule="auto"/>
        <w:jc w:val="both"/>
        <w:rPr>
          <w:rFonts w:ascii="Calibri" w:hAnsi="Calibri" w:cs="Calibri"/>
          <w:color w:val="000000"/>
          <w:sz w:val="22"/>
          <w:szCs w:val="22"/>
        </w:rPr>
      </w:pPr>
      <w:r w:rsidRPr="00E85240">
        <w:rPr>
          <w:rFonts w:ascii="Calibri" w:hAnsi="Calibri" w:cs="Calibri"/>
          <w:color w:val="000000"/>
          <w:sz w:val="22"/>
          <w:szCs w:val="22"/>
        </w:rPr>
        <w:t>In tali casi, tali soggetti possono esercitare i suddetti diritti tramite il Garante per la Protezione dei dati personali con le modalità di cui all'articolo 160 del decreto legislativo 30 giugno 2003, n. 196.</w:t>
      </w:r>
    </w:p>
    <w:p w14:paraId="4EFE0094" w14:textId="25D519B3" w:rsidR="008C26FD" w:rsidRDefault="006B3B6C" w:rsidP="005D1F23">
      <w:pPr>
        <w:pStyle w:val="Default"/>
        <w:spacing w:line="276" w:lineRule="auto"/>
        <w:jc w:val="both"/>
        <w:rPr>
          <w:rFonts w:asciiTheme="minorHAnsi" w:hAnsiTheme="minorHAnsi" w:cstheme="minorHAnsi"/>
          <w:sz w:val="22"/>
          <w:szCs w:val="22"/>
        </w:rPr>
      </w:pPr>
      <w:r w:rsidRPr="004A14B8">
        <w:rPr>
          <w:rFonts w:asciiTheme="minorHAnsi" w:hAnsiTheme="minorHAnsi" w:cstheme="minorHAnsi"/>
          <w:sz w:val="22"/>
          <w:szCs w:val="22"/>
        </w:rPr>
        <w:t xml:space="preserve">Per ulteriori informazioni sul trattamento dei dati personali, si prega di prendere visione dell’informativa </w:t>
      </w:r>
      <w:r w:rsidRPr="00203978">
        <w:rPr>
          <w:rFonts w:asciiTheme="minorHAnsi" w:hAnsiTheme="minorHAnsi" w:cstheme="minorHAnsi"/>
          <w:i/>
          <w:sz w:val="22"/>
          <w:szCs w:val="22"/>
        </w:rPr>
        <w:t>whistleblowing</w:t>
      </w:r>
      <w:r w:rsidRPr="00203978">
        <w:rPr>
          <w:rFonts w:asciiTheme="minorHAnsi" w:hAnsiTheme="minorHAnsi" w:cstheme="minorHAnsi"/>
          <w:sz w:val="22"/>
          <w:szCs w:val="22"/>
        </w:rPr>
        <w:t xml:space="preserve"> (All</w:t>
      </w:r>
      <w:r w:rsidR="003271B3">
        <w:rPr>
          <w:rFonts w:asciiTheme="minorHAnsi" w:hAnsiTheme="minorHAnsi" w:cstheme="minorHAnsi"/>
          <w:sz w:val="22"/>
          <w:szCs w:val="22"/>
        </w:rPr>
        <w:t xml:space="preserve">egato </w:t>
      </w:r>
      <w:r w:rsidR="0062213E">
        <w:rPr>
          <w:rFonts w:asciiTheme="minorHAnsi" w:hAnsiTheme="minorHAnsi" w:cstheme="minorHAnsi"/>
          <w:sz w:val="22"/>
          <w:szCs w:val="22"/>
        </w:rPr>
        <w:t>2</w:t>
      </w:r>
      <w:r w:rsidRPr="00203978">
        <w:rPr>
          <w:rFonts w:asciiTheme="minorHAnsi" w:hAnsiTheme="minorHAnsi" w:cstheme="minorHAnsi"/>
          <w:sz w:val="22"/>
          <w:szCs w:val="22"/>
        </w:rPr>
        <w:t>)</w:t>
      </w:r>
      <w:r w:rsidR="004A14B8" w:rsidRPr="00203978">
        <w:rPr>
          <w:rFonts w:asciiTheme="minorHAnsi" w:hAnsiTheme="minorHAnsi" w:cstheme="minorHAnsi"/>
          <w:sz w:val="22"/>
          <w:szCs w:val="22"/>
        </w:rPr>
        <w:t>.</w:t>
      </w:r>
    </w:p>
    <w:p w14:paraId="21BA91E3" w14:textId="77777777" w:rsidR="000301AF" w:rsidRPr="00715864" w:rsidRDefault="000301AF" w:rsidP="005D1F23">
      <w:pPr>
        <w:pStyle w:val="Default"/>
        <w:spacing w:line="276" w:lineRule="auto"/>
        <w:jc w:val="both"/>
        <w:rPr>
          <w:rFonts w:ascii="Calibri" w:hAnsi="Calibri" w:cs="Calibri"/>
          <w:sz w:val="18"/>
          <w:szCs w:val="22"/>
        </w:rPr>
      </w:pPr>
    </w:p>
    <w:p w14:paraId="01690D61" w14:textId="2876D8FE" w:rsidR="004C7191" w:rsidRPr="003E4276" w:rsidRDefault="004F16AB" w:rsidP="005D1F23">
      <w:pPr>
        <w:pStyle w:val="Default"/>
        <w:spacing w:line="276" w:lineRule="auto"/>
        <w:jc w:val="both"/>
        <w:rPr>
          <w:rFonts w:ascii="Calibri" w:hAnsi="Calibri" w:cs="Calibri"/>
          <w:b/>
          <w:bCs/>
          <w:sz w:val="22"/>
          <w:szCs w:val="22"/>
        </w:rPr>
      </w:pPr>
      <w:r>
        <w:rPr>
          <w:rFonts w:ascii="Calibri" w:hAnsi="Calibri" w:cs="Calibri"/>
          <w:b/>
          <w:bCs/>
          <w:sz w:val="22"/>
          <w:szCs w:val="22"/>
        </w:rPr>
        <w:t>8</w:t>
      </w:r>
      <w:r w:rsidR="00A420D5" w:rsidRPr="003E4276">
        <w:rPr>
          <w:rFonts w:ascii="Calibri" w:hAnsi="Calibri" w:cs="Calibri"/>
          <w:b/>
          <w:bCs/>
          <w:sz w:val="22"/>
          <w:szCs w:val="22"/>
        </w:rPr>
        <w:t>.</w:t>
      </w:r>
      <w:r w:rsidR="004C7191" w:rsidRPr="003E4276">
        <w:rPr>
          <w:rFonts w:ascii="Calibri" w:hAnsi="Calibri" w:cs="Calibri"/>
          <w:b/>
          <w:bCs/>
          <w:sz w:val="22"/>
          <w:szCs w:val="22"/>
        </w:rPr>
        <w:t xml:space="preserve"> Divieto di ritorsioni</w:t>
      </w:r>
      <w:r w:rsidR="00B54C5A" w:rsidRPr="003E4276">
        <w:rPr>
          <w:rFonts w:ascii="Calibri" w:hAnsi="Calibri" w:cs="Calibri"/>
          <w:b/>
          <w:bCs/>
          <w:sz w:val="22"/>
          <w:szCs w:val="22"/>
        </w:rPr>
        <w:t>,</w:t>
      </w:r>
      <w:r w:rsidR="00C64C01" w:rsidRPr="003E4276">
        <w:rPr>
          <w:rFonts w:ascii="Calibri" w:hAnsi="Calibri" w:cs="Calibri"/>
          <w:b/>
          <w:bCs/>
          <w:sz w:val="22"/>
          <w:szCs w:val="22"/>
        </w:rPr>
        <w:t xml:space="preserve"> Sanzioni e Regime di responsabilità</w:t>
      </w:r>
    </w:p>
    <w:p w14:paraId="3632ED06" w14:textId="67629A01" w:rsidR="004C7191" w:rsidRPr="003E4276" w:rsidRDefault="004C7191" w:rsidP="005D1F23">
      <w:pPr>
        <w:pStyle w:val="Default"/>
        <w:spacing w:line="276" w:lineRule="auto"/>
        <w:jc w:val="both"/>
        <w:rPr>
          <w:rFonts w:asciiTheme="minorHAnsi" w:hAnsiTheme="minorHAnsi" w:cstheme="minorHAnsi"/>
          <w:sz w:val="22"/>
          <w:szCs w:val="22"/>
        </w:rPr>
      </w:pPr>
      <w:r w:rsidRPr="003E4276">
        <w:rPr>
          <w:rFonts w:asciiTheme="minorHAnsi" w:hAnsiTheme="minorHAnsi" w:cstheme="minorHAnsi"/>
          <w:sz w:val="22"/>
          <w:szCs w:val="22"/>
        </w:rPr>
        <w:t>Il Whistleblowing è una misura che consente di rafforzare la diffusione di una cultura dell’etica, della trasparenza e della legalità</w:t>
      </w:r>
      <w:r w:rsidR="001113E3" w:rsidRPr="003E4276">
        <w:rPr>
          <w:rFonts w:asciiTheme="minorHAnsi" w:hAnsiTheme="minorHAnsi" w:cstheme="minorHAnsi"/>
          <w:b/>
          <w:bCs/>
          <w:sz w:val="22"/>
          <w:szCs w:val="22"/>
        </w:rPr>
        <w:t>.</w:t>
      </w:r>
      <w:r w:rsidRPr="003E4276">
        <w:rPr>
          <w:rFonts w:asciiTheme="minorHAnsi" w:hAnsiTheme="minorHAnsi" w:cstheme="minorHAnsi"/>
          <w:sz w:val="22"/>
          <w:szCs w:val="22"/>
        </w:rPr>
        <w:t xml:space="preserve"> Tale importante obiettivo può essere raggiunto solo se il soggetto segnalante, oltre ad avere la disponibilità di strumenti per effettuare le segnalazioni ha anche, e soprattutto, la certezza che sarà tutelato al fine di non subire ritorsioni da parte di colleghi o superiori o di rischiare che la propria segnalazione rimanga inascoltata</w:t>
      </w:r>
      <w:r w:rsidR="00612B59" w:rsidRPr="003E4276">
        <w:rPr>
          <w:rFonts w:asciiTheme="minorHAnsi" w:hAnsiTheme="minorHAnsi" w:cstheme="minorHAnsi"/>
          <w:sz w:val="22"/>
          <w:szCs w:val="22"/>
        </w:rPr>
        <w:t>.</w:t>
      </w:r>
    </w:p>
    <w:p w14:paraId="5ABBCE27" w14:textId="2090F068" w:rsidR="004C7191" w:rsidRPr="003E4276" w:rsidRDefault="004C7191" w:rsidP="005D1F23">
      <w:pPr>
        <w:pStyle w:val="Default"/>
        <w:spacing w:line="276" w:lineRule="auto"/>
        <w:jc w:val="both"/>
        <w:rPr>
          <w:rFonts w:asciiTheme="minorHAnsi" w:hAnsiTheme="minorHAnsi" w:cstheme="minorHAnsi"/>
          <w:sz w:val="22"/>
          <w:szCs w:val="22"/>
        </w:rPr>
      </w:pPr>
      <w:r w:rsidRPr="003E4276">
        <w:rPr>
          <w:rFonts w:asciiTheme="minorHAnsi" w:hAnsiTheme="minorHAnsi" w:cstheme="minorHAnsi"/>
          <w:sz w:val="22"/>
          <w:szCs w:val="22"/>
        </w:rPr>
        <w:t xml:space="preserve">Per queste ragioni, </w:t>
      </w:r>
      <w:r w:rsidR="00DD4030">
        <w:rPr>
          <w:rFonts w:asciiTheme="minorHAnsi" w:hAnsiTheme="minorHAnsi" w:cstheme="minorHAnsi"/>
          <w:sz w:val="22"/>
          <w:szCs w:val="22"/>
        </w:rPr>
        <w:t xml:space="preserve">il D.lgs. 24 e </w:t>
      </w:r>
      <w:r w:rsidRPr="003E4276">
        <w:rPr>
          <w:rFonts w:asciiTheme="minorHAnsi" w:hAnsiTheme="minorHAnsi" w:cstheme="minorHAnsi"/>
          <w:sz w:val="22"/>
          <w:szCs w:val="22"/>
        </w:rPr>
        <w:t>la Società</w:t>
      </w:r>
      <w:r w:rsidRPr="003E4276">
        <w:rPr>
          <w:rFonts w:asciiTheme="minorHAnsi" w:hAnsiTheme="minorHAnsi" w:cstheme="minorHAnsi"/>
          <w:b/>
          <w:bCs/>
          <w:sz w:val="22"/>
          <w:szCs w:val="22"/>
        </w:rPr>
        <w:t xml:space="preserve"> </w:t>
      </w:r>
      <w:r w:rsidRPr="003E4276">
        <w:rPr>
          <w:rFonts w:asciiTheme="minorHAnsi" w:hAnsiTheme="minorHAnsi" w:cstheme="minorHAnsi"/>
          <w:sz w:val="22"/>
          <w:szCs w:val="22"/>
        </w:rPr>
        <w:t>preved</w:t>
      </w:r>
      <w:r w:rsidR="00DD4030">
        <w:rPr>
          <w:rFonts w:asciiTheme="minorHAnsi" w:hAnsiTheme="minorHAnsi" w:cstheme="minorHAnsi"/>
          <w:sz w:val="22"/>
          <w:szCs w:val="22"/>
        </w:rPr>
        <w:t xml:space="preserve">ono esplicitamente </w:t>
      </w:r>
      <w:r w:rsidRPr="003E4276">
        <w:rPr>
          <w:rFonts w:asciiTheme="minorHAnsi" w:hAnsiTheme="minorHAnsi" w:cstheme="minorHAnsi"/>
          <w:sz w:val="22"/>
          <w:szCs w:val="22"/>
        </w:rPr>
        <w:t xml:space="preserve">un divieto di ritorsione a tutela del segnalante e degli altri soggetti </w:t>
      </w:r>
      <w:r w:rsidR="00612B59" w:rsidRPr="003E4276">
        <w:rPr>
          <w:rFonts w:asciiTheme="minorHAnsi" w:hAnsiTheme="minorHAnsi" w:cstheme="minorHAnsi"/>
          <w:sz w:val="22"/>
          <w:szCs w:val="22"/>
        </w:rPr>
        <w:t>previsti dalla norma</w:t>
      </w:r>
      <w:r w:rsidRPr="003E4276">
        <w:rPr>
          <w:rFonts w:asciiTheme="minorHAnsi" w:hAnsiTheme="minorHAnsi" w:cstheme="minorHAnsi"/>
          <w:sz w:val="22"/>
          <w:szCs w:val="22"/>
        </w:rPr>
        <w:t>, anche qualora si tratti di ritorsioni soltanto tentate o minacciate, che provocano o possono provocare alla persona/ente, in via diretta o indiretta, un danno ingiusto.</w:t>
      </w:r>
    </w:p>
    <w:p w14:paraId="71E0A4B4" w14:textId="77777777" w:rsidR="004C7191" w:rsidRPr="003E4276" w:rsidRDefault="004C7191" w:rsidP="005D1F23">
      <w:pPr>
        <w:pStyle w:val="Default"/>
        <w:spacing w:line="276" w:lineRule="auto"/>
        <w:jc w:val="both"/>
        <w:rPr>
          <w:rFonts w:asciiTheme="minorHAnsi" w:hAnsiTheme="minorHAnsi" w:cstheme="minorHAnsi"/>
          <w:sz w:val="22"/>
          <w:szCs w:val="22"/>
        </w:rPr>
      </w:pPr>
      <w:r w:rsidRPr="003E4276">
        <w:rPr>
          <w:rFonts w:asciiTheme="minorHAnsi" w:hAnsiTheme="minorHAnsi" w:cstheme="minorHAnsi"/>
          <w:sz w:val="22"/>
          <w:szCs w:val="22"/>
        </w:rPr>
        <w:t>Affinché si possa configurare una ritorsione e, di conseguenza, il soggetto possa beneficiare di protezione è però necessario uno stretto collegamento tra la segnalazione, la divulgazione e la denuncia e il comportamento/atto/omissione sfavorevole subito, direttamente o indirettamente, dalla persona segnalante, denunciate o che effettua la divulgazione pubblica.</w:t>
      </w:r>
    </w:p>
    <w:p w14:paraId="521B74DE" w14:textId="77777777" w:rsidR="004C7191" w:rsidRPr="003E4276" w:rsidRDefault="004C7191" w:rsidP="005D1F23">
      <w:pPr>
        <w:pStyle w:val="Default"/>
        <w:spacing w:line="276" w:lineRule="auto"/>
        <w:jc w:val="both"/>
        <w:rPr>
          <w:rFonts w:asciiTheme="minorHAnsi" w:hAnsiTheme="minorHAnsi" w:cstheme="minorHAnsi"/>
          <w:sz w:val="22"/>
          <w:szCs w:val="22"/>
        </w:rPr>
      </w:pPr>
      <w:r w:rsidRPr="003E4276">
        <w:rPr>
          <w:rFonts w:asciiTheme="minorHAnsi" w:hAnsiTheme="minorHAnsi" w:cstheme="minorHAnsi"/>
          <w:sz w:val="22"/>
          <w:szCs w:val="22"/>
        </w:rPr>
        <w:t xml:space="preserve">Ai fini della tutela, nessuna rilevanza assumono invece i motivi personali e specifici che hanno indotto le persone a effettuare la segnalazione, la divulgazione pubblica o la denuncia. In mancanza del rispetto di tali condizioni generali, la tutela non potrà essere garantita neanche ai soggetti diversi da quello che segnala, denuncia </w:t>
      </w:r>
      <w:proofErr w:type="gramStart"/>
      <w:r w:rsidRPr="003E4276">
        <w:rPr>
          <w:rFonts w:asciiTheme="minorHAnsi" w:hAnsiTheme="minorHAnsi" w:cstheme="minorHAnsi"/>
          <w:sz w:val="22"/>
          <w:szCs w:val="22"/>
        </w:rPr>
        <w:t>e</w:t>
      </w:r>
      <w:proofErr w:type="gramEnd"/>
      <w:r w:rsidRPr="003E4276">
        <w:rPr>
          <w:rFonts w:asciiTheme="minorHAnsi" w:hAnsiTheme="minorHAnsi" w:cstheme="minorHAnsi"/>
          <w:sz w:val="22"/>
          <w:szCs w:val="22"/>
        </w:rPr>
        <w:t xml:space="preserve"> effettua la divulgazione pubblica qualora, in ragione del ruolo assunto nell’ambito del processo di segnalazione/denuncia e/o del particolare rapporto che li lega al segnalante o denunciante, subiscano indirettamente ritorsioni.</w:t>
      </w:r>
    </w:p>
    <w:p w14:paraId="025F3CA6" w14:textId="77777777" w:rsidR="0067047D" w:rsidRDefault="00C64C01" w:rsidP="005D1F23">
      <w:pPr>
        <w:pStyle w:val="Default"/>
        <w:spacing w:line="276" w:lineRule="auto"/>
        <w:jc w:val="both"/>
        <w:rPr>
          <w:rFonts w:asciiTheme="minorHAnsi" w:hAnsiTheme="minorHAnsi" w:cstheme="minorHAnsi"/>
          <w:sz w:val="22"/>
          <w:szCs w:val="22"/>
        </w:rPr>
      </w:pPr>
      <w:r w:rsidRPr="003E4276">
        <w:rPr>
          <w:rFonts w:asciiTheme="minorHAnsi" w:hAnsiTheme="minorHAnsi" w:cstheme="minorHAnsi"/>
          <w:sz w:val="22"/>
          <w:szCs w:val="22"/>
        </w:rPr>
        <w:t xml:space="preserve">La Società, nell’adottare la presente procedura, è consapevole delle sanzioni </w:t>
      </w:r>
      <w:r w:rsidR="0067047D">
        <w:rPr>
          <w:rFonts w:asciiTheme="minorHAnsi" w:hAnsiTheme="minorHAnsi" w:cstheme="minorHAnsi"/>
          <w:sz w:val="22"/>
          <w:szCs w:val="22"/>
        </w:rPr>
        <w:t xml:space="preserve">amministrative applicabili dall’ANAC </w:t>
      </w:r>
      <w:r w:rsidRPr="003E4276">
        <w:rPr>
          <w:rFonts w:asciiTheme="minorHAnsi" w:hAnsiTheme="minorHAnsi" w:cstheme="minorHAnsi"/>
          <w:sz w:val="22"/>
          <w:szCs w:val="22"/>
        </w:rPr>
        <w:t>di cui all’art. 21 del D.Lgs. 24/2023</w:t>
      </w:r>
      <w:r w:rsidR="0067047D">
        <w:rPr>
          <w:rFonts w:asciiTheme="minorHAnsi" w:hAnsiTheme="minorHAnsi" w:cstheme="minorHAnsi"/>
          <w:sz w:val="22"/>
          <w:szCs w:val="22"/>
        </w:rPr>
        <w:t>.</w:t>
      </w:r>
    </w:p>
    <w:p w14:paraId="1AA6512C" w14:textId="77777777" w:rsidR="00C64C01" w:rsidRPr="003E4276" w:rsidRDefault="0067047D" w:rsidP="005D1F23">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Sono altresì applicabili </w:t>
      </w:r>
      <w:r w:rsidR="00C64C01" w:rsidRPr="003E4276">
        <w:rPr>
          <w:rFonts w:asciiTheme="minorHAnsi" w:hAnsiTheme="minorHAnsi" w:cstheme="minorHAnsi"/>
          <w:sz w:val="22"/>
          <w:szCs w:val="22"/>
        </w:rPr>
        <w:t xml:space="preserve">sanzioni disciplinari al </w:t>
      </w:r>
      <w:r>
        <w:rPr>
          <w:rFonts w:asciiTheme="minorHAnsi" w:hAnsiTheme="minorHAnsi" w:cstheme="minorHAnsi"/>
          <w:sz w:val="22"/>
          <w:szCs w:val="22"/>
        </w:rPr>
        <w:t xml:space="preserve">segnalante </w:t>
      </w:r>
      <w:r w:rsidR="00C64C01" w:rsidRPr="003E4276">
        <w:rPr>
          <w:rFonts w:asciiTheme="minorHAnsi" w:hAnsiTheme="minorHAnsi" w:cstheme="minorHAnsi"/>
          <w:sz w:val="22"/>
          <w:szCs w:val="22"/>
        </w:rPr>
        <w:t>in caso di segnalazioni riscontrate come infondate, effettuate con dolo o colpa grave, ovvero quelle manifestamente opportunistiche e/o compiute al solo scopo di danneggiare il denunciato o altri soggetti.</w:t>
      </w:r>
    </w:p>
    <w:p w14:paraId="7984C68C" w14:textId="77777777" w:rsidR="00C64C01" w:rsidRPr="003E4276" w:rsidRDefault="00C64C01" w:rsidP="005D1F23">
      <w:pPr>
        <w:pStyle w:val="Default"/>
        <w:spacing w:line="276" w:lineRule="auto"/>
        <w:jc w:val="both"/>
        <w:rPr>
          <w:rFonts w:asciiTheme="minorHAnsi" w:hAnsiTheme="minorHAnsi" w:cstheme="minorHAnsi"/>
          <w:sz w:val="22"/>
          <w:szCs w:val="22"/>
        </w:rPr>
      </w:pPr>
      <w:r w:rsidRPr="003E4276">
        <w:rPr>
          <w:rFonts w:asciiTheme="minorHAnsi" w:hAnsiTheme="minorHAnsi" w:cstheme="minorHAnsi"/>
          <w:sz w:val="22"/>
          <w:szCs w:val="22"/>
        </w:rPr>
        <w:t>Le sanzioni disciplinari saranno proporzionate all’entità e gravità dei comportamenti illeciti accertati e potranno anche giungere alla risoluzione del rapporto, nel rispetto delle disposizioni di legge e delle normative di CCNL applicabili.</w:t>
      </w:r>
    </w:p>
    <w:p w14:paraId="75C1D73A" w14:textId="78C01007" w:rsidR="00C64C01" w:rsidRPr="003E4276" w:rsidRDefault="00C64C01" w:rsidP="005D1F23">
      <w:pPr>
        <w:pStyle w:val="Default"/>
        <w:spacing w:line="276" w:lineRule="auto"/>
        <w:jc w:val="both"/>
        <w:rPr>
          <w:rFonts w:asciiTheme="minorHAnsi" w:hAnsiTheme="minorHAnsi" w:cstheme="minorHAnsi"/>
          <w:sz w:val="22"/>
          <w:szCs w:val="22"/>
        </w:rPr>
      </w:pPr>
      <w:r w:rsidRPr="003E4276">
        <w:rPr>
          <w:rFonts w:asciiTheme="minorHAnsi" w:hAnsiTheme="minorHAnsi" w:cstheme="minorHAnsi"/>
          <w:sz w:val="22"/>
          <w:szCs w:val="22"/>
        </w:rPr>
        <w:t>Soggett</w:t>
      </w:r>
      <w:r w:rsidR="0067047D">
        <w:rPr>
          <w:rFonts w:asciiTheme="minorHAnsi" w:hAnsiTheme="minorHAnsi" w:cstheme="minorHAnsi"/>
          <w:sz w:val="22"/>
          <w:szCs w:val="22"/>
        </w:rPr>
        <w:t>a</w:t>
      </w:r>
      <w:r w:rsidRPr="003E4276">
        <w:rPr>
          <w:rFonts w:asciiTheme="minorHAnsi" w:hAnsiTheme="minorHAnsi" w:cstheme="minorHAnsi"/>
          <w:sz w:val="22"/>
          <w:szCs w:val="22"/>
        </w:rPr>
        <w:t xml:space="preserve"> a sanzion</w:t>
      </w:r>
      <w:r w:rsidR="0067047D">
        <w:rPr>
          <w:rFonts w:asciiTheme="minorHAnsi" w:hAnsiTheme="minorHAnsi" w:cstheme="minorHAnsi"/>
          <w:sz w:val="22"/>
          <w:szCs w:val="22"/>
        </w:rPr>
        <w:t>e con</w:t>
      </w:r>
      <w:r w:rsidR="00602A6E">
        <w:rPr>
          <w:rFonts w:asciiTheme="minorHAnsi" w:hAnsiTheme="minorHAnsi" w:cstheme="minorHAnsi"/>
          <w:sz w:val="22"/>
          <w:szCs w:val="22"/>
        </w:rPr>
        <w:t>t</w:t>
      </w:r>
      <w:r w:rsidR="0067047D">
        <w:rPr>
          <w:rFonts w:asciiTheme="minorHAnsi" w:hAnsiTheme="minorHAnsi" w:cstheme="minorHAnsi"/>
          <w:sz w:val="22"/>
          <w:szCs w:val="22"/>
        </w:rPr>
        <w:t xml:space="preserve">rattuale </w:t>
      </w:r>
      <w:r w:rsidRPr="003E4276">
        <w:rPr>
          <w:rFonts w:asciiTheme="minorHAnsi" w:hAnsiTheme="minorHAnsi" w:cstheme="minorHAnsi"/>
          <w:sz w:val="22"/>
          <w:szCs w:val="22"/>
        </w:rPr>
        <w:t>potr</w:t>
      </w:r>
      <w:r w:rsidR="0067047D">
        <w:rPr>
          <w:rFonts w:asciiTheme="minorHAnsi" w:hAnsiTheme="minorHAnsi" w:cstheme="minorHAnsi"/>
          <w:sz w:val="22"/>
          <w:szCs w:val="22"/>
        </w:rPr>
        <w:t xml:space="preserve">à </w:t>
      </w:r>
      <w:r w:rsidRPr="003E4276">
        <w:rPr>
          <w:rFonts w:asciiTheme="minorHAnsi" w:hAnsiTheme="minorHAnsi" w:cstheme="minorHAnsi"/>
          <w:sz w:val="22"/>
          <w:szCs w:val="22"/>
        </w:rPr>
        <w:t>essere, altresì, la Struttura di Gestione delle Segnalazioni, qualora vi sia stata deficienza nell'applicazione delle misure di riservatezza</w:t>
      </w:r>
      <w:r w:rsidR="0067047D">
        <w:rPr>
          <w:rFonts w:asciiTheme="minorHAnsi" w:hAnsiTheme="minorHAnsi" w:cstheme="minorHAnsi"/>
          <w:sz w:val="22"/>
          <w:szCs w:val="22"/>
        </w:rPr>
        <w:t xml:space="preserve"> o omessa valutazione della segnalazione.</w:t>
      </w:r>
    </w:p>
    <w:p w14:paraId="286ABB57" w14:textId="77777777" w:rsidR="00C64C01" w:rsidRPr="00233F20" w:rsidRDefault="00C64C01" w:rsidP="005D1F23">
      <w:pPr>
        <w:pStyle w:val="Default"/>
        <w:spacing w:line="276" w:lineRule="auto"/>
        <w:jc w:val="both"/>
        <w:rPr>
          <w:rFonts w:asciiTheme="minorHAnsi" w:hAnsiTheme="minorHAnsi" w:cstheme="minorHAnsi"/>
          <w:sz w:val="22"/>
          <w:szCs w:val="22"/>
        </w:rPr>
      </w:pPr>
      <w:r w:rsidRPr="003E4276">
        <w:rPr>
          <w:rFonts w:asciiTheme="minorHAnsi" w:hAnsiTheme="minorHAnsi" w:cstheme="minorHAnsi"/>
          <w:sz w:val="22"/>
          <w:szCs w:val="22"/>
        </w:rPr>
        <w:lastRenderedPageBreak/>
        <w:t>Sono analogamente sanzionate anche tutte le accertate violazioni delle misure poste a tutela del segnalante.</w:t>
      </w:r>
    </w:p>
    <w:p w14:paraId="21A1C868" w14:textId="77777777" w:rsidR="004C7191" w:rsidRDefault="004C7191" w:rsidP="005D1F23">
      <w:pPr>
        <w:pStyle w:val="Default"/>
        <w:spacing w:line="276" w:lineRule="auto"/>
        <w:jc w:val="both"/>
        <w:rPr>
          <w:rFonts w:ascii="Calibri" w:hAnsi="Calibri" w:cs="Calibri"/>
          <w:b/>
          <w:bCs/>
          <w:sz w:val="22"/>
          <w:szCs w:val="22"/>
        </w:rPr>
      </w:pPr>
    </w:p>
    <w:p w14:paraId="5692026A" w14:textId="726F40C4" w:rsidR="004C7191" w:rsidRDefault="004F16AB" w:rsidP="005D1F23">
      <w:pPr>
        <w:pStyle w:val="Default"/>
        <w:spacing w:line="276" w:lineRule="auto"/>
        <w:jc w:val="both"/>
        <w:rPr>
          <w:rFonts w:ascii="Calibri" w:hAnsi="Calibri" w:cs="Calibri"/>
          <w:b/>
          <w:bCs/>
          <w:sz w:val="22"/>
          <w:szCs w:val="22"/>
        </w:rPr>
      </w:pPr>
      <w:r>
        <w:rPr>
          <w:rFonts w:ascii="Calibri" w:hAnsi="Calibri" w:cs="Calibri"/>
          <w:b/>
          <w:bCs/>
          <w:sz w:val="22"/>
          <w:szCs w:val="22"/>
        </w:rPr>
        <w:t>9</w:t>
      </w:r>
      <w:r w:rsidR="00D45E30">
        <w:rPr>
          <w:rFonts w:ascii="Calibri" w:hAnsi="Calibri" w:cs="Calibri"/>
          <w:b/>
          <w:bCs/>
          <w:sz w:val="22"/>
          <w:szCs w:val="22"/>
        </w:rPr>
        <w:t xml:space="preserve">. </w:t>
      </w:r>
      <w:r w:rsidR="004C7191">
        <w:rPr>
          <w:rFonts w:ascii="Calibri" w:hAnsi="Calibri" w:cs="Calibri"/>
          <w:b/>
          <w:bCs/>
          <w:sz w:val="22"/>
          <w:szCs w:val="22"/>
        </w:rPr>
        <w:t>Formazione</w:t>
      </w:r>
    </w:p>
    <w:p w14:paraId="3A738509" w14:textId="4CBAF75F" w:rsidR="004C7191" w:rsidRDefault="004C7191" w:rsidP="005D1F23">
      <w:pPr>
        <w:pStyle w:val="Default"/>
        <w:spacing w:line="276" w:lineRule="auto"/>
        <w:jc w:val="both"/>
        <w:rPr>
          <w:rFonts w:ascii="Calibri" w:hAnsi="Calibri" w:cs="Calibri"/>
          <w:sz w:val="22"/>
          <w:szCs w:val="22"/>
        </w:rPr>
      </w:pPr>
      <w:r>
        <w:rPr>
          <w:rFonts w:ascii="Calibri" w:hAnsi="Calibri" w:cs="Calibri"/>
          <w:sz w:val="22"/>
          <w:szCs w:val="22"/>
        </w:rPr>
        <w:t>La Struttura di Gestione delle segnalazioni è stata adeguatamente formata per gestire le segnalazioni secondo i principi e le modalità previste dalla presente procedura.</w:t>
      </w:r>
    </w:p>
    <w:p w14:paraId="7CC36CA7" w14:textId="1F910A23" w:rsidR="004C7191" w:rsidRDefault="004C7191" w:rsidP="005D1F23">
      <w:pPr>
        <w:pStyle w:val="Default"/>
        <w:spacing w:line="276" w:lineRule="auto"/>
        <w:jc w:val="both"/>
        <w:rPr>
          <w:rFonts w:asciiTheme="minorHAnsi" w:hAnsiTheme="minorHAnsi" w:cstheme="minorHAnsi"/>
          <w:sz w:val="22"/>
          <w:szCs w:val="22"/>
        </w:rPr>
      </w:pPr>
      <w:r w:rsidRPr="009D7CF1">
        <w:rPr>
          <w:rFonts w:asciiTheme="minorHAnsi" w:hAnsiTheme="minorHAnsi" w:cstheme="minorHAnsi"/>
          <w:sz w:val="22"/>
          <w:szCs w:val="22"/>
        </w:rPr>
        <w:t xml:space="preserve">In virtù della circostanza secondo cui la tutela del whistleblower rientra a pieno titolo tra le misure generali di prevenzione della corruzione, la </w:t>
      </w:r>
      <w:r w:rsidRPr="001113E3">
        <w:rPr>
          <w:rFonts w:asciiTheme="minorHAnsi" w:hAnsiTheme="minorHAnsi" w:cstheme="minorHAnsi"/>
          <w:sz w:val="22"/>
          <w:szCs w:val="22"/>
        </w:rPr>
        <w:t>Società</w:t>
      </w:r>
      <w:r w:rsidRPr="001113E3">
        <w:rPr>
          <w:rFonts w:asciiTheme="minorHAnsi" w:hAnsiTheme="minorHAnsi" w:cstheme="minorHAnsi"/>
          <w:b/>
          <w:bCs/>
          <w:sz w:val="22"/>
          <w:szCs w:val="22"/>
        </w:rPr>
        <w:t xml:space="preserve"> </w:t>
      </w:r>
      <w:r w:rsidRPr="009D7CF1">
        <w:rPr>
          <w:rFonts w:asciiTheme="minorHAnsi" w:hAnsiTheme="minorHAnsi" w:cstheme="minorHAnsi"/>
          <w:sz w:val="22"/>
          <w:szCs w:val="22"/>
        </w:rPr>
        <w:t xml:space="preserve">si impegna a garantire </w:t>
      </w:r>
      <w:r w:rsidR="00AE3513">
        <w:rPr>
          <w:rFonts w:asciiTheme="minorHAnsi" w:hAnsiTheme="minorHAnsi" w:cstheme="minorHAnsi"/>
          <w:sz w:val="22"/>
          <w:szCs w:val="22"/>
        </w:rPr>
        <w:t>annualmente o comunque in caso di aggiornamenti normativi significativi</w:t>
      </w:r>
      <w:r w:rsidRPr="009D7CF1">
        <w:rPr>
          <w:rFonts w:asciiTheme="minorHAnsi" w:hAnsiTheme="minorHAnsi" w:cstheme="minorHAnsi"/>
          <w:sz w:val="22"/>
          <w:szCs w:val="22"/>
        </w:rPr>
        <w:t xml:space="preserve"> lo svolgimento di iniziative di sensibilizzazione e formazione </w:t>
      </w:r>
      <w:r>
        <w:rPr>
          <w:rFonts w:asciiTheme="minorHAnsi" w:hAnsiTheme="minorHAnsi" w:cstheme="minorHAnsi"/>
          <w:sz w:val="22"/>
          <w:szCs w:val="22"/>
        </w:rPr>
        <w:t>nei confronti:</w:t>
      </w:r>
    </w:p>
    <w:p w14:paraId="702C4052" w14:textId="02B5FC57" w:rsidR="004C7191" w:rsidRPr="004C7191" w:rsidRDefault="009869D8" w:rsidP="005D1F23">
      <w:pPr>
        <w:pStyle w:val="Default"/>
        <w:numPr>
          <w:ilvl w:val="0"/>
          <w:numId w:val="23"/>
        </w:numPr>
        <w:spacing w:line="276" w:lineRule="auto"/>
        <w:jc w:val="both"/>
        <w:rPr>
          <w:rFonts w:asciiTheme="minorHAnsi" w:hAnsiTheme="minorHAnsi" w:cstheme="minorHAnsi"/>
          <w:sz w:val="22"/>
          <w:szCs w:val="22"/>
        </w:rPr>
      </w:pPr>
      <w:r>
        <w:rPr>
          <w:rFonts w:asciiTheme="minorHAnsi" w:hAnsiTheme="minorHAnsi" w:cstheme="minorHAnsi"/>
          <w:sz w:val="22"/>
          <w:szCs w:val="22"/>
          <w:u w:val="single"/>
        </w:rPr>
        <w:t>Dei primi livelli aziendali</w:t>
      </w:r>
      <w:r w:rsidR="004C7191" w:rsidRPr="004C7191">
        <w:rPr>
          <w:rFonts w:asciiTheme="minorHAnsi" w:hAnsiTheme="minorHAnsi" w:cstheme="minorHAnsi"/>
          <w:sz w:val="22"/>
          <w:szCs w:val="22"/>
        </w:rPr>
        <w:t xml:space="preserve">, </w:t>
      </w:r>
      <w:r w:rsidR="004C7191">
        <w:rPr>
          <w:rFonts w:asciiTheme="minorHAnsi" w:hAnsiTheme="minorHAnsi" w:cstheme="minorHAnsi"/>
          <w:sz w:val="22"/>
          <w:szCs w:val="22"/>
        </w:rPr>
        <w:t xml:space="preserve">che </w:t>
      </w:r>
      <w:r w:rsidR="004C7191" w:rsidRPr="004C7191">
        <w:rPr>
          <w:rFonts w:asciiTheme="minorHAnsi" w:hAnsiTheme="minorHAnsi" w:cstheme="minorHAnsi"/>
          <w:sz w:val="22"/>
          <w:szCs w:val="22"/>
        </w:rPr>
        <w:t>dev</w:t>
      </w:r>
      <w:r>
        <w:rPr>
          <w:rFonts w:asciiTheme="minorHAnsi" w:hAnsiTheme="minorHAnsi" w:cstheme="minorHAnsi"/>
          <w:sz w:val="22"/>
          <w:szCs w:val="22"/>
        </w:rPr>
        <w:t>ono</w:t>
      </w:r>
      <w:r w:rsidR="004C7191" w:rsidRPr="004C7191">
        <w:rPr>
          <w:rFonts w:asciiTheme="minorHAnsi" w:hAnsiTheme="minorHAnsi" w:cstheme="minorHAnsi"/>
          <w:sz w:val="22"/>
          <w:szCs w:val="22"/>
        </w:rPr>
        <w:t xml:space="preserve"> essere adeguatamente edott</w:t>
      </w:r>
      <w:r>
        <w:rPr>
          <w:rFonts w:asciiTheme="minorHAnsi" w:hAnsiTheme="minorHAnsi" w:cstheme="minorHAnsi"/>
          <w:sz w:val="22"/>
          <w:szCs w:val="22"/>
        </w:rPr>
        <w:t>i</w:t>
      </w:r>
      <w:r w:rsidR="004C7191" w:rsidRPr="004C7191">
        <w:rPr>
          <w:rFonts w:asciiTheme="minorHAnsi" w:hAnsiTheme="minorHAnsi" w:cstheme="minorHAnsi"/>
          <w:sz w:val="22"/>
          <w:szCs w:val="22"/>
        </w:rPr>
        <w:t xml:space="preserve"> sia sul contenuto della norma, sia su come essa è attuata nella propria azienda (procedura), sia su come trattare le informazioni che dovesse trovarsi a gestire legate ad una segnalazione</w:t>
      </w:r>
      <w:r w:rsidR="004C7191">
        <w:rPr>
          <w:rFonts w:asciiTheme="minorHAnsi" w:hAnsiTheme="minorHAnsi" w:cstheme="minorHAnsi"/>
          <w:sz w:val="22"/>
          <w:szCs w:val="22"/>
        </w:rPr>
        <w:t>;</w:t>
      </w:r>
    </w:p>
    <w:p w14:paraId="6CAC7B27" w14:textId="5CFA16BD" w:rsidR="004C7191" w:rsidRPr="004C7191" w:rsidRDefault="004C7191" w:rsidP="005D1F23">
      <w:pPr>
        <w:pStyle w:val="Default"/>
        <w:numPr>
          <w:ilvl w:val="0"/>
          <w:numId w:val="23"/>
        </w:numPr>
        <w:spacing w:line="276" w:lineRule="auto"/>
        <w:jc w:val="both"/>
        <w:rPr>
          <w:rFonts w:asciiTheme="minorHAnsi" w:hAnsiTheme="minorHAnsi" w:cstheme="minorHAnsi"/>
          <w:sz w:val="22"/>
          <w:szCs w:val="22"/>
        </w:rPr>
      </w:pPr>
      <w:r>
        <w:rPr>
          <w:rFonts w:asciiTheme="minorHAnsi" w:hAnsiTheme="minorHAnsi" w:cstheme="minorHAnsi"/>
          <w:sz w:val="22"/>
          <w:szCs w:val="22"/>
          <w:u w:val="single"/>
        </w:rPr>
        <w:t>De</w:t>
      </w:r>
      <w:r w:rsidR="009869D8">
        <w:rPr>
          <w:rFonts w:asciiTheme="minorHAnsi" w:hAnsiTheme="minorHAnsi" w:cstheme="minorHAnsi"/>
          <w:sz w:val="22"/>
          <w:szCs w:val="22"/>
          <w:u w:val="single"/>
        </w:rPr>
        <w:t xml:space="preserve">gli altri </w:t>
      </w:r>
      <w:r>
        <w:rPr>
          <w:rFonts w:asciiTheme="minorHAnsi" w:hAnsiTheme="minorHAnsi" w:cstheme="minorHAnsi"/>
          <w:sz w:val="22"/>
          <w:szCs w:val="22"/>
          <w:u w:val="single"/>
        </w:rPr>
        <w:t>d</w:t>
      </w:r>
      <w:r w:rsidRPr="004C7191">
        <w:rPr>
          <w:rFonts w:asciiTheme="minorHAnsi" w:hAnsiTheme="minorHAnsi" w:cstheme="minorHAnsi"/>
          <w:sz w:val="22"/>
          <w:szCs w:val="22"/>
          <w:u w:val="single"/>
        </w:rPr>
        <w:t>ipendenti e collaboratori</w:t>
      </w:r>
      <w:r w:rsidRPr="004C7191">
        <w:rPr>
          <w:rFonts w:asciiTheme="minorHAnsi" w:hAnsiTheme="minorHAnsi" w:cstheme="minorHAnsi"/>
          <w:sz w:val="22"/>
          <w:szCs w:val="22"/>
        </w:rPr>
        <w:t xml:space="preserve">, </w:t>
      </w:r>
      <w:r>
        <w:rPr>
          <w:rFonts w:asciiTheme="minorHAnsi" w:hAnsiTheme="minorHAnsi" w:cstheme="minorHAnsi"/>
          <w:sz w:val="22"/>
          <w:szCs w:val="22"/>
        </w:rPr>
        <w:t xml:space="preserve">i quali </w:t>
      </w:r>
      <w:r w:rsidRPr="004C7191">
        <w:rPr>
          <w:rFonts w:asciiTheme="minorHAnsi" w:hAnsiTheme="minorHAnsi" w:cstheme="minorHAnsi"/>
          <w:sz w:val="22"/>
          <w:szCs w:val="22"/>
        </w:rPr>
        <w:t>devono essere formati ed informati su come poter attivare il canale di segnalazione interno e su come e quando poter eventualmente attivare i canali di segnalazione esterna e/o di divulgazione pubblica.</w:t>
      </w:r>
      <w:r>
        <w:rPr>
          <w:rFonts w:asciiTheme="minorHAnsi" w:hAnsiTheme="minorHAnsi" w:cstheme="minorHAnsi"/>
          <w:sz w:val="22"/>
          <w:szCs w:val="22"/>
        </w:rPr>
        <w:t xml:space="preserve"> </w:t>
      </w:r>
      <w:r w:rsidRPr="004C7191">
        <w:rPr>
          <w:rFonts w:asciiTheme="minorHAnsi" w:hAnsiTheme="minorHAnsi" w:cstheme="minorHAnsi"/>
          <w:sz w:val="22"/>
          <w:szCs w:val="22"/>
        </w:rPr>
        <w:t>Inoltre</w:t>
      </w:r>
      <w:r>
        <w:rPr>
          <w:rFonts w:asciiTheme="minorHAnsi" w:hAnsiTheme="minorHAnsi" w:cstheme="minorHAnsi"/>
          <w:sz w:val="22"/>
          <w:szCs w:val="22"/>
        </w:rPr>
        <w:t>, tali soggetti</w:t>
      </w:r>
      <w:r w:rsidRPr="004C7191">
        <w:rPr>
          <w:rFonts w:asciiTheme="minorHAnsi" w:hAnsiTheme="minorHAnsi" w:cstheme="minorHAnsi"/>
          <w:sz w:val="22"/>
          <w:szCs w:val="22"/>
        </w:rPr>
        <w:t xml:space="preserve"> devono essere informati sia sulle tutele attivate dall'azienda, sia </w:t>
      </w:r>
      <w:r>
        <w:rPr>
          <w:rFonts w:asciiTheme="minorHAnsi" w:hAnsiTheme="minorHAnsi" w:cstheme="minorHAnsi"/>
          <w:sz w:val="22"/>
          <w:szCs w:val="22"/>
        </w:rPr>
        <w:t xml:space="preserve">su </w:t>
      </w:r>
      <w:r w:rsidRPr="004C7191">
        <w:rPr>
          <w:rFonts w:asciiTheme="minorHAnsi" w:hAnsiTheme="minorHAnsi" w:cstheme="minorHAnsi"/>
          <w:sz w:val="22"/>
          <w:szCs w:val="22"/>
        </w:rPr>
        <w:t xml:space="preserve">come poter essere aggiornati sullo stato di avanzamento delle segnalazioni </w:t>
      </w:r>
      <w:r w:rsidR="0067047D">
        <w:rPr>
          <w:rFonts w:asciiTheme="minorHAnsi" w:hAnsiTheme="minorHAnsi" w:cstheme="minorHAnsi"/>
          <w:sz w:val="22"/>
          <w:szCs w:val="22"/>
        </w:rPr>
        <w:t>effettuate</w:t>
      </w:r>
      <w:r w:rsidRPr="004C7191">
        <w:rPr>
          <w:rFonts w:asciiTheme="minorHAnsi" w:hAnsiTheme="minorHAnsi" w:cstheme="minorHAnsi"/>
          <w:sz w:val="22"/>
          <w:szCs w:val="22"/>
        </w:rPr>
        <w:t>.</w:t>
      </w:r>
    </w:p>
    <w:p w14:paraId="2FFD80A1" w14:textId="77777777" w:rsidR="004C7191" w:rsidRPr="009D7CF1" w:rsidRDefault="004C7191" w:rsidP="005D1F23">
      <w:pPr>
        <w:pStyle w:val="Default"/>
        <w:spacing w:line="276" w:lineRule="auto"/>
        <w:jc w:val="both"/>
        <w:rPr>
          <w:rFonts w:asciiTheme="minorHAnsi" w:hAnsiTheme="minorHAnsi" w:cstheme="minorHAnsi"/>
          <w:sz w:val="22"/>
          <w:szCs w:val="22"/>
        </w:rPr>
      </w:pPr>
    </w:p>
    <w:p w14:paraId="2B3C64E6" w14:textId="31149DC2" w:rsidR="004C7191" w:rsidRDefault="001E292C" w:rsidP="005D1F23">
      <w:pPr>
        <w:pStyle w:val="Default"/>
        <w:spacing w:line="276" w:lineRule="auto"/>
        <w:jc w:val="both"/>
        <w:rPr>
          <w:rFonts w:ascii="Calibri" w:hAnsi="Calibri" w:cs="Calibri"/>
          <w:b/>
          <w:bCs/>
          <w:sz w:val="22"/>
          <w:szCs w:val="22"/>
        </w:rPr>
      </w:pPr>
      <w:r>
        <w:rPr>
          <w:rFonts w:ascii="Calibri" w:hAnsi="Calibri" w:cs="Calibri"/>
          <w:b/>
          <w:bCs/>
          <w:sz w:val="22"/>
          <w:szCs w:val="22"/>
        </w:rPr>
        <w:t>1</w:t>
      </w:r>
      <w:r w:rsidR="004F16AB">
        <w:rPr>
          <w:rFonts w:ascii="Calibri" w:hAnsi="Calibri" w:cs="Calibri"/>
          <w:b/>
          <w:bCs/>
          <w:sz w:val="22"/>
          <w:szCs w:val="22"/>
        </w:rPr>
        <w:t>0</w:t>
      </w:r>
      <w:r>
        <w:rPr>
          <w:rFonts w:ascii="Calibri" w:hAnsi="Calibri" w:cs="Calibri"/>
          <w:b/>
          <w:bCs/>
          <w:sz w:val="22"/>
          <w:szCs w:val="22"/>
        </w:rPr>
        <w:t xml:space="preserve">. </w:t>
      </w:r>
      <w:r w:rsidR="00612B59">
        <w:rPr>
          <w:rFonts w:ascii="Calibri" w:hAnsi="Calibri" w:cs="Calibri"/>
          <w:b/>
          <w:bCs/>
          <w:sz w:val="22"/>
          <w:szCs w:val="22"/>
        </w:rPr>
        <w:t>Pubblicità</w:t>
      </w:r>
    </w:p>
    <w:p w14:paraId="46F79F2D" w14:textId="3BB0DDA4" w:rsidR="009A122B" w:rsidRPr="001E292C" w:rsidRDefault="00612B59" w:rsidP="005D1F23">
      <w:pPr>
        <w:pStyle w:val="Default"/>
        <w:spacing w:line="276" w:lineRule="auto"/>
        <w:jc w:val="both"/>
        <w:rPr>
          <w:rFonts w:ascii="Calibri" w:hAnsi="Calibri" w:cs="Calibri"/>
          <w:sz w:val="22"/>
          <w:szCs w:val="22"/>
        </w:rPr>
      </w:pPr>
      <w:r w:rsidRPr="005A6E54">
        <w:rPr>
          <w:rFonts w:asciiTheme="minorHAnsi" w:hAnsiTheme="minorHAnsi" w:cstheme="minorHAnsi"/>
          <w:sz w:val="22"/>
          <w:szCs w:val="22"/>
        </w:rPr>
        <w:t xml:space="preserve">La presente </w:t>
      </w:r>
      <w:r w:rsidR="00D331EE" w:rsidRPr="005A6E54">
        <w:rPr>
          <w:rFonts w:asciiTheme="minorHAnsi" w:hAnsiTheme="minorHAnsi" w:cstheme="minorHAnsi"/>
          <w:sz w:val="22"/>
          <w:szCs w:val="22"/>
        </w:rPr>
        <w:t xml:space="preserve">procedura </w:t>
      </w:r>
      <w:r w:rsidRPr="005A6E54">
        <w:rPr>
          <w:rFonts w:asciiTheme="minorHAnsi" w:hAnsiTheme="minorHAnsi" w:cstheme="minorHAnsi"/>
          <w:sz w:val="22"/>
          <w:szCs w:val="22"/>
        </w:rPr>
        <w:t xml:space="preserve">è resa disponibile a tutti i lavoratori </w:t>
      </w:r>
      <w:r w:rsidR="00700AA6" w:rsidRPr="005A6E54">
        <w:rPr>
          <w:rFonts w:asciiTheme="minorHAnsi" w:hAnsiTheme="minorHAnsi" w:cstheme="minorHAnsi"/>
          <w:sz w:val="22"/>
          <w:szCs w:val="22"/>
        </w:rPr>
        <w:t>ed ai soggetti esterni indicati dalla norma, tramite pubblicazione sul sito web aziendale</w:t>
      </w:r>
      <w:r w:rsidR="00203978" w:rsidRPr="005A6E54">
        <w:rPr>
          <w:rFonts w:asciiTheme="minorHAnsi" w:hAnsiTheme="minorHAnsi" w:cstheme="minorHAnsi"/>
          <w:sz w:val="22"/>
          <w:szCs w:val="22"/>
        </w:rPr>
        <w:t>.</w:t>
      </w:r>
    </w:p>
    <w:p w14:paraId="24A25019" w14:textId="77777777" w:rsidR="00082868" w:rsidRDefault="00082868" w:rsidP="005D1F23">
      <w:pPr>
        <w:pStyle w:val="Default"/>
        <w:spacing w:line="276" w:lineRule="auto"/>
        <w:jc w:val="both"/>
        <w:rPr>
          <w:rFonts w:ascii="Calibri" w:hAnsi="Calibri" w:cs="Calibri"/>
          <w:b/>
          <w:sz w:val="22"/>
          <w:szCs w:val="22"/>
        </w:rPr>
      </w:pPr>
    </w:p>
    <w:p w14:paraId="01E7A541" w14:textId="154343CF" w:rsidR="009A122B" w:rsidRPr="008C26FD" w:rsidRDefault="001E292C" w:rsidP="005D1F23">
      <w:pPr>
        <w:pStyle w:val="Default"/>
        <w:spacing w:line="276" w:lineRule="auto"/>
        <w:jc w:val="both"/>
        <w:rPr>
          <w:rFonts w:ascii="Calibri" w:hAnsi="Calibri" w:cs="Calibri"/>
          <w:b/>
          <w:sz w:val="22"/>
          <w:szCs w:val="22"/>
        </w:rPr>
      </w:pPr>
      <w:r>
        <w:rPr>
          <w:rFonts w:ascii="Calibri" w:hAnsi="Calibri" w:cs="Calibri"/>
          <w:b/>
          <w:sz w:val="22"/>
          <w:szCs w:val="22"/>
        </w:rPr>
        <w:t>1</w:t>
      </w:r>
      <w:r w:rsidR="004F16AB">
        <w:rPr>
          <w:rFonts w:ascii="Calibri" w:hAnsi="Calibri" w:cs="Calibri"/>
          <w:b/>
          <w:sz w:val="22"/>
          <w:szCs w:val="22"/>
        </w:rPr>
        <w:t>1</w:t>
      </w:r>
      <w:r>
        <w:rPr>
          <w:rFonts w:ascii="Calibri" w:hAnsi="Calibri" w:cs="Calibri"/>
          <w:b/>
          <w:sz w:val="22"/>
          <w:szCs w:val="22"/>
        </w:rPr>
        <w:t xml:space="preserve">. </w:t>
      </w:r>
      <w:r w:rsidR="009A122B" w:rsidRPr="008C26FD">
        <w:rPr>
          <w:rFonts w:ascii="Calibri" w:hAnsi="Calibri" w:cs="Calibri"/>
          <w:b/>
          <w:sz w:val="22"/>
          <w:szCs w:val="22"/>
        </w:rPr>
        <w:t>Archiviazione delle segnalazioni</w:t>
      </w:r>
    </w:p>
    <w:p w14:paraId="2EBB5DBF" w14:textId="7C64EFC1" w:rsidR="009A122B" w:rsidRDefault="009A122B" w:rsidP="005D1F23">
      <w:pPr>
        <w:pStyle w:val="Default"/>
        <w:spacing w:line="276" w:lineRule="auto"/>
        <w:jc w:val="both"/>
        <w:rPr>
          <w:rFonts w:ascii="Calibri" w:hAnsi="Calibri" w:cs="Calibri"/>
          <w:sz w:val="22"/>
          <w:szCs w:val="22"/>
        </w:rPr>
      </w:pPr>
      <w:r w:rsidRPr="008C26FD">
        <w:rPr>
          <w:rFonts w:ascii="Calibri" w:hAnsi="Calibri" w:cs="Calibri"/>
          <w:sz w:val="22"/>
          <w:szCs w:val="22"/>
        </w:rPr>
        <w:t xml:space="preserve">La Struttura di </w:t>
      </w:r>
      <w:r>
        <w:rPr>
          <w:rFonts w:ascii="Calibri" w:hAnsi="Calibri" w:cs="Calibri"/>
          <w:sz w:val="22"/>
          <w:szCs w:val="22"/>
        </w:rPr>
        <w:t>G</w:t>
      </w:r>
      <w:r w:rsidRPr="008C26FD">
        <w:rPr>
          <w:rFonts w:ascii="Calibri" w:hAnsi="Calibri" w:cs="Calibri"/>
          <w:sz w:val="22"/>
          <w:szCs w:val="22"/>
        </w:rPr>
        <w:t>estione delle segnalazioni provvede</w:t>
      </w:r>
      <w:r>
        <w:rPr>
          <w:rFonts w:ascii="Calibri" w:hAnsi="Calibri" w:cs="Calibri"/>
          <w:sz w:val="22"/>
          <w:szCs w:val="22"/>
        </w:rPr>
        <w:t xml:space="preserve"> ad effettuare </w:t>
      </w:r>
      <w:r w:rsidRPr="008C26FD">
        <w:rPr>
          <w:rFonts w:ascii="Calibri" w:hAnsi="Calibri" w:cs="Calibri"/>
          <w:sz w:val="22"/>
          <w:szCs w:val="22"/>
        </w:rPr>
        <w:t>l’archiviazione di tutta la documentazione in specifiche cartelle dedicate, gestite secondo rigidi criteri di riservatezza</w:t>
      </w:r>
      <w:r w:rsidR="00D45E30">
        <w:rPr>
          <w:rFonts w:ascii="Calibri" w:hAnsi="Calibri" w:cs="Calibri"/>
          <w:sz w:val="22"/>
          <w:szCs w:val="22"/>
        </w:rPr>
        <w:t>.</w:t>
      </w:r>
    </w:p>
    <w:p w14:paraId="65082587" w14:textId="77777777" w:rsidR="00A93785" w:rsidRDefault="00A93785" w:rsidP="005D1F23">
      <w:pPr>
        <w:pStyle w:val="Default"/>
        <w:spacing w:line="276" w:lineRule="auto"/>
        <w:jc w:val="both"/>
        <w:rPr>
          <w:rFonts w:ascii="Calibri" w:hAnsi="Calibri" w:cs="Calibri"/>
          <w:sz w:val="22"/>
          <w:szCs w:val="22"/>
        </w:rPr>
      </w:pPr>
      <w:r>
        <w:rPr>
          <w:rFonts w:ascii="Calibri" w:hAnsi="Calibri" w:cs="Calibri"/>
          <w:sz w:val="22"/>
          <w:szCs w:val="22"/>
        </w:rPr>
        <w:t>La SGS, decorso il termine di cinque anni</w:t>
      </w:r>
      <w:r w:rsidR="0067047D">
        <w:rPr>
          <w:rFonts w:ascii="Calibri" w:hAnsi="Calibri" w:cs="Calibri"/>
          <w:sz w:val="22"/>
          <w:szCs w:val="22"/>
        </w:rPr>
        <w:t xml:space="preserve"> </w:t>
      </w:r>
      <w:r w:rsidR="0067047D" w:rsidRPr="0067047D">
        <w:rPr>
          <w:rFonts w:ascii="Calibri" w:hAnsi="Calibri" w:cs="Calibri"/>
          <w:sz w:val="22"/>
          <w:szCs w:val="22"/>
        </w:rPr>
        <w:t>dalla</w:t>
      </w:r>
      <w:r w:rsidR="0067047D">
        <w:rPr>
          <w:rFonts w:ascii="Calibri" w:hAnsi="Calibri" w:cs="Calibri"/>
          <w:sz w:val="22"/>
          <w:szCs w:val="22"/>
        </w:rPr>
        <w:t xml:space="preserve"> </w:t>
      </w:r>
      <w:r w:rsidR="0067047D" w:rsidRPr="0067047D">
        <w:rPr>
          <w:rFonts w:ascii="Calibri" w:hAnsi="Calibri" w:cs="Calibri"/>
          <w:sz w:val="22"/>
          <w:szCs w:val="22"/>
        </w:rPr>
        <w:t>data della comunicazione dell'esito finale della procedura di</w:t>
      </w:r>
      <w:r w:rsidR="0067047D">
        <w:rPr>
          <w:rFonts w:ascii="Calibri" w:hAnsi="Calibri" w:cs="Calibri"/>
          <w:sz w:val="22"/>
          <w:szCs w:val="22"/>
        </w:rPr>
        <w:t xml:space="preserve"> </w:t>
      </w:r>
      <w:r w:rsidR="0067047D" w:rsidRPr="0067047D">
        <w:rPr>
          <w:rFonts w:ascii="Calibri" w:hAnsi="Calibri" w:cs="Calibri"/>
          <w:sz w:val="22"/>
          <w:szCs w:val="22"/>
        </w:rPr>
        <w:t>segnalazione</w:t>
      </w:r>
      <w:r>
        <w:rPr>
          <w:rFonts w:ascii="Calibri" w:hAnsi="Calibri" w:cs="Calibri"/>
          <w:sz w:val="22"/>
          <w:szCs w:val="22"/>
        </w:rPr>
        <w:t>, resterà in attesa di ricevere indicazioni dalla Società in merito alle modalità di restituzione e/o cancellazione dei dati. Si intende che in caso di restituzione sarà cura della SGS trasmettere solo le informazioni strettamente necessarie riguardanti la segnalazione (ad esempio oggetto, esito, date di riscontro al segnalante etc..).</w:t>
      </w:r>
    </w:p>
    <w:p w14:paraId="0494A548" w14:textId="50C13541" w:rsidR="003249DC" w:rsidRDefault="009A122B" w:rsidP="005D1F23">
      <w:pPr>
        <w:pStyle w:val="Default"/>
        <w:spacing w:line="276" w:lineRule="auto"/>
        <w:jc w:val="both"/>
        <w:rPr>
          <w:rFonts w:ascii="Calibri" w:hAnsi="Calibri" w:cs="Calibri"/>
          <w:sz w:val="22"/>
          <w:szCs w:val="22"/>
        </w:rPr>
      </w:pPr>
      <w:r>
        <w:rPr>
          <w:rFonts w:ascii="Calibri" w:hAnsi="Calibri" w:cs="Calibri"/>
          <w:sz w:val="22"/>
          <w:szCs w:val="22"/>
        </w:rPr>
        <w:t>La Struttura di Gestione delle segnalazioni è altresì tenuta a mantenere aggiornato il registro delle segnalazioni</w:t>
      </w:r>
      <w:r w:rsidR="00EC79F5">
        <w:rPr>
          <w:rFonts w:ascii="Calibri" w:hAnsi="Calibri" w:cs="Calibri"/>
          <w:sz w:val="22"/>
          <w:szCs w:val="22"/>
        </w:rPr>
        <w:t xml:space="preserve"> </w:t>
      </w:r>
      <w:r>
        <w:rPr>
          <w:rFonts w:ascii="Calibri" w:hAnsi="Calibri" w:cs="Calibri"/>
          <w:sz w:val="22"/>
          <w:szCs w:val="22"/>
        </w:rPr>
        <w:t>ricevute, avendo cura di indicare ogni volta l’esito al quale è pervenuta.</w:t>
      </w:r>
    </w:p>
    <w:p w14:paraId="55956A96" w14:textId="77777777" w:rsidR="001E292C" w:rsidRDefault="001E292C" w:rsidP="005D1F23">
      <w:pPr>
        <w:pStyle w:val="Default"/>
        <w:spacing w:line="276" w:lineRule="auto"/>
        <w:jc w:val="both"/>
        <w:rPr>
          <w:rFonts w:ascii="Calibri" w:hAnsi="Calibri" w:cs="Calibri"/>
          <w:sz w:val="22"/>
          <w:szCs w:val="22"/>
        </w:rPr>
      </w:pPr>
      <w:r w:rsidRPr="008C26FD">
        <w:rPr>
          <w:rFonts w:ascii="Calibri" w:hAnsi="Calibri" w:cs="Calibri"/>
          <w:sz w:val="22"/>
          <w:szCs w:val="22"/>
        </w:rPr>
        <w:t xml:space="preserve">Se l’attività di istruttoria ha dato esito negativo, </w:t>
      </w:r>
      <w:r>
        <w:rPr>
          <w:rFonts w:ascii="Calibri" w:hAnsi="Calibri" w:cs="Calibri"/>
          <w:sz w:val="22"/>
          <w:szCs w:val="22"/>
        </w:rPr>
        <w:t>la Struttura di Gestione delle segnalazioni</w:t>
      </w:r>
      <w:r w:rsidRPr="008C26FD">
        <w:rPr>
          <w:rFonts w:ascii="Calibri" w:hAnsi="Calibri" w:cs="Calibri"/>
          <w:sz w:val="22"/>
          <w:szCs w:val="22"/>
        </w:rPr>
        <w:t xml:space="preserve"> provvede</w:t>
      </w:r>
      <w:r>
        <w:rPr>
          <w:rFonts w:ascii="Calibri" w:hAnsi="Calibri" w:cs="Calibri"/>
          <w:sz w:val="22"/>
          <w:szCs w:val="22"/>
        </w:rPr>
        <w:t xml:space="preserve"> comunque</w:t>
      </w:r>
      <w:r w:rsidRPr="008C26FD">
        <w:rPr>
          <w:rFonts w:ascii="Calibri" w:hAnsi="Calibri" w:cs="Calibri"/>
          <w:sz w:val="22"/>
          <w:szCs w:val="22"/>
        </w:rPr>
        <w:t xml:space="preserve"> ad archiviare la </w:t>
      </w:r>
      <w:r>
        <w:rPr>
          <w:rFonts w:ascii="Calibri" w:hAnsi="Calibri" w:cs="Calibri"/>
          <w:sz w:val="22"/>
          <w:szCs w:val="22"/>
        </w:rPr>
        <w:t>s</w:t>
      </w:r>
      <w:r w:rsidRPr="008C26FD">
        <w:rPr>
          <w:rFonts w:ascii="Calibri" w:hAnsi="Calibri" w:cs="Calibri"/>
          <w:sz w:val="22"/>
          <w:szCs w:val="22"/>
        </w:rPr>
        <w:t>egnalazione illustrando adeguatamente i motivi della valutazione.</w:t>
      </w:r>
    </w:p>
    <w:sectPr w:rsidR="001E292C" w:rsidSect="00DF0570">
      <w:headerReference w:type="default" r:id="rId8"/>
      <w:footerReference w:type="default" r:id="rId9"/>
      <w:type w:val="continuous"/>
      <w:pgSz w:w="11906" w:h="16838" w:code="9"/>
      <w:pgMar w:top="2268" w:right="849" w:bottom="993" w:left="1134"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ED6A" w14:textId="77777777" w:rsidR="00DA182B" w:rsidRDefault="00DA182B">
      <w:r>
        <w:separator/>
      </w:r>
    </w:p>
  </w:endnote>
  <w:endnote w:type="continuationSeparator" w:id="0">
    <w:p w14:paraId="2ADE573B" w14:textId="77777777" w:rsidR="00DA182B" w:rsidRDefault="00DA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C4BC" w14:textId="77777777" w:rsidR="001B7108" w:rsidRDefault="001B7108">
    <w:pPr>
      <w:pStyle w:val="Pidipagina"/>
      <w:jc w:val="right"/>
    </w:pPr>
    <w:r>
      <w:fldChar w:fldCharType="begin"/>
    </w:r>
    <w:r>
      <w:instrText xml:space="preserve"> PAGE   \* MERGEFORMAT </w:instrText>
    </w:r>
    <w:r>
      <w:fldChar w:fldCharType="separate"/>
    </w:r>
    <w:r w:rsidR="00D04311">
      <w:rPr>
        <w:noProof/>
      </w:rPr>
      <w:t>4</w:t>
    </w:r>
    <w:r>
      <w:fldChar w:fldCharType="end"/>
    </w:r>
  </w:p>
  <w:p w14:paraId="674E1FC2" w14:textId="77777777" w:rsidR="001B7108" w:rsidRDefault="001B710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C2C2" w14:textId="77777777" w:rsidR="00DA182B" w:rsidRDefault="00DA182B">
      <w:r>
        <w:separator/>
      </w:r>
    </w:p>
  </w:footnote>
  <w:footnote w:type="continuationSeparator" w:id="0">
    <w:p w14:paraId="40FE298C" w14:textId="77777777" w:rsidR="00DA182B" w:rsidRDefault="00DA1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25" w:type="dxa"/>
      <w:jc w:val="center"/>
      <w:tblLayout w:type="fixed"/>
      <w:tblCellMar>
        <w:left w:w="70" w:type="dxa"/>
        <w:right w:w="70" w:type="dxa"/>
      </w:tblCellMar>
      <w:tblLook w:val="04A0" w:firstRow="1" w:lastRow="0" w:firstColumn="1" w:lastColumn="0" w:noHBand="0" w:noVBand="1"/>
    </w:tblPr>
    <w:tblGrid>
      <w:gridCol w:w="8392"/>
      <w:gridCol w:w="1733"/>
    </w:tblGrid>
    <w:tr w:rsidR="007B4CD8" w14:paraId="6BC15EB2" w14:textId="77777777" w:rsidTr="00F61DDC">
      <w:trPr>
        <w:cantSplit/>
        <w:trHeight w:val="624"/>
        <w:jc w:val="center"/>
      </w:trPr>
      <w:tc>
        <w:tcPr>
          <w:tcW w:w="10125" w:type="dxa"/>
          <w:gridSpan w:val="2"/>
          <w:tcBorders>
            <w:top w:val="single" w:sz="6" w:space="0" w:color="auto"/>
            <w:left w:val="single" w:sz="6" w:space="0" w:color="auto"/>
            <w:bottom w:val="single" w:sz="6" w:space="0" w:color="auto"/>
            <w:right w:val="single" w:sz="4" w:space="0" w:color="auto"/>
          </w:tcBorders>
          <w:vAlign w:val="center"/>
        </w:tcPr>
        <w:p w14:paraId="746898F8" w14:textId="4170E952" w:rsidR="007B4CD8" w:rsidRPr="00061177" w:rsidRDefault="008F129E" w:rsidP="000F5ECB">
          <w:pPr>
            <w:pStyle w:val="Numero"/>
            <w:spacing w:before="120" w:after="120" w:line="240" w:lineRule="auto"/>
            <w:jc w:val="center"/>
            <w:rPr>
              <w:rFonts w:ascii="Batang" w:hAnsi="Batang"/>
              <w:b/>
              <w:bCs/>
              <w:smallCaps/>
              <w:szCs w:val="24"/>
            </w:rPr>
          </w:pPr>
          <w:r>
            <w:rPr>
              <w:rFonts w:ascii="Batang" w:hAnsi="Batang"/>
              <w:b/>
              <w:smallCaps/>
              <w:noProof/>
              <w:color w:val="0070C0"/>
              <w:szCs w:val="24"/>
            </w:rPr>
            <w:t>DOLMEN S.p.a.</w:t>
          </w:r>
        </w:p>
      </w:tc>
    </w:tr>
    <w:tr w:rsidR="00F10AA3" w14:paraId="6A5DC730" w14:textId="77777777" w:rsidTr="0043430B">
      <w:tblPrEx>
        <w:tblCellMar>
          <w:left w:w="71" w:type="dxa"/>
          <w:right w:w="71" w:type="dxa"/>
        </w:tblCellMar>
      </w:tblPrEx>
      <w:trPr>
        <w:cantSplit/>
        <w:trHeight w:val="465"/>
        <w:jc w:val="center"/>
      </w:trPr>
      <w:tc>
        <w:tcPr>
          <w:tcW w:w="8392" w:type="dxa"/>
          <w:tcBorders>
            <w:top w:val="single" w:sz="6" w:space="0" w:color="auto"/>
            <w:left w:val="single" w:sz="6" w:space="0" w:color="auto"/>
            <w:bottom w:val="single" w:sz="4" w:space="0" w:color="auto"/>
            <w:right w:val="single" w:sz="4" w:space="0" w:color="auto"/>
          </w:tcBorders>
          <w:vAlign w:val="center"/>
        </w:tcPr>
        <w:p w14:paraId="745AD590" w14:textId="77777777" w:rsidR="00767B8F" w:rsidRPr="001F25C1" w:rsidRDefault="00B665CF" w:rsidP="00B665CF">
          <w:pPr>
            <w:pStyle w:val="Titolo"/>
            <w:spacing w:line="276" w:lineRule="auto"/>
            <w:rPr>
              <w:rFonts w:ascii="Calibri" w:hAnsi="Calibri" w:cs="Calibri"/>
              <w:smallCaps/>
              <w:szCs w:val="28"/>
            </w:rPr>
          </w:pPr>
          <w:r>
            <w:rPr>
              <w:rFonts w:ascii="Calibri" w:hAnsi="Calibri" w:cs="Calibri"/>
              <w:i/>
              <w:smallCaps/>
              <w:sz w:val="28"/>
              <w:szCs w:val="28"/>
            </w:rPr>
            <w:t>PROCEDURA</w:t>
          </w:r>
          <w:r w:rsidR="008B09E7" w:rsidRPr="001F25C1">
            <w:rPr>
              <w:rFonts w:ascii="Calibri" w:hAnsi="Calibri" w:cs="Calibri"/>
              <w:i/>
              <w:smallCaps/>
              <w:szCs w:val="28"/>
            </w:rPr>
            <w:t xml:space="preserve">   </w:t>
          </w:r>
          <w:r w:rsidR="00767B8F" w:rsidRPr="001F25C1">
            <w:rPr>
              <w:rFonts w:ascii="Calibri" w:hAnsi="Calibri" w:cs="Calibri"/>
              <w:i/>
              <w:smallCaps/>
              <w:sz w:val="36"/>
              <w:szCs w:val="28"/>
            </w:rPr>
            <w:t>WHISTLEBLOWING</w:t>
          </w:r>
        </w:p>
      </w:tc>
      <w:tc>
        <w:tcPr>
          <w:tcW w:w="1733" w:type="dxa"/>
          <w:tcBorders>
            <w:left w:val="single" w:sz="6" w:space="0" w:color="auto"/>
            <w:bottom w:val="single" w:sz="4" w:space="0" w:color="auto"/>
            <w:right w:val="single" w:sz="4" w:space="0" w:color="auto"/>
          </w:tcBorders>
          <w:vAlign w:val="center"/>
        </w:tcPr>
        <w:p w14:paraId="5BBFDBBD" w14:textId="45973DF8" w:rsidR="00F10AA3" w:rsidRDefault="00085864" w:rsidP="00420089">
          <w:pPr>
            <w:pStyle w:val="Titolo"/>
            <w:spacing w:line="276" w:lineRule="auto"/>
            <w:jc w:val="both"/>
            <w:rPr>
              <w:rFonts w:ascii="Batang" w:hAnsi="Batang"/>
              <w:sz w:val="22"/>
            </w:rPr>
          </w:pPr>
          <w:r>
            <w:rPr>
              <w:rFonts w:ascii="Batang" w:hAnsi="Batang"/>
              <w:sz w:val="22"/>
            </w:rPr>
            <w:t>REV0</w:t>
          </w:r>
          <w:r w:rsidR="004D0508">
            <w:rPr>
              <w:rFonts w:ascii="Batang" w:hAnsi="Batang"/>
              <w:sz w:val="22"/>
            </w:rPr>
            <w:t>0</w:t>
          </w:r>
          <w:r>
            <w:rPr>
              <w:rFonts w:ascii="Batang" w:hAnsi="Batang"/>
              <w:sz w:val="22"/>
            </w:rPr>
            <w:t xml:space="preserve"> </w:t>
          </w:r>
          <w:r w:rsidR="003271B3">
            <w:rPr>
              <w:rFonts w:ascii="Batang" w:hAnsi="Batang"/>
              <w:sz w:val="22"/>
            </w:rPr>
            <w:t>__</w:t>
          </w:r>
          <w:r>
            <w:rPr>
              <w:rFonts w:ascii="Batang" w:hAnsi="Batang"/>
              <w:sz w:val="22"/>
            </w:rPr>
            <w:t>/</w:t>
          </w:r>
          <w:r w:rsidR="00420089">
            <w:rPr>
              <w:rFonts w:ascii="Batang" w:hAnsi="Batang"/>
              <w:sz w:val="22"/>
            </w:rPr>
            <w:t>2</w:t>
          </w:r>
          <w:r w:rsidR="008F129E">
            <w:rPr>
              <w:rFonts w:ascii="Batang" w:hAnsi="Batang"/>
              <w:sz w:val="22"/>
            </w:rPr>
            <w:t>5</w:t>
          </w:r>
        </w:p>
      </w:tc>
    </w:tr>
  </w:tbl>
  <w:p w14:paraId="2AAF5B00" w14:textId="77777777" w:rsidR="001B7108" w:rsidRDefault="001B7108">
    <w:pPr>
      <w:pStyle w:val="Intestazione"/>
    </w:pPr>
    <w:r>
      <w:rPr>
        <w:b/>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B6B"/>
    <w:multiLevelType w:val="hybridMultilevel"/>
    <w:tmpl w:val="C25CE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2334E5"/>
    <w:multiLevelType w:val="hybridMultilevel"/>
    <w:tmpl w:val="A56E1B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874E22"/>
    <w:multiLevelType w:val="hybridMultilevel"/>
    <w:tmpl w:val="61542F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5E53E9"/>
    <w:multiLevelType w:val="hybridMultilevel"/>
    <w:tmpl w:val="6166E5C4"/>
    <w:lvl w:ilvl="0" w:tplc="4C54B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1E0BC0"/>
    <w:multiLevelType w:val="multilevel"/>
    <w:tmpl w:val="E69A3F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DE767C"/>
    <w:multiLevelType w:val="hybridMultilevel"/>
    <w:tmpl w:val="5EB01D6E"/>
    <w:lvl w:ilvl="0" w:tplc="4C54B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50368D"/>
    <w:multiLevelType w:val="hybridMultilevel"/>
    <w:tmpl w:val="04A2F54A"/>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CF05541"/>
    <w:multiLevelType w:val="multilevel"/>
    <w:tmpl w:val="0410001F"/>
    <w:styleLink w:val="Sti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0C58B9"/>
    <w:multiLevelType w:val="hybridMultilevel"/>
    <w:tmpl w:val="0B32F6F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282E2695"/>
    <w:multiLevelType w:val="hybridMultilevel"/>
    <w:tmpl w:val="E03AC02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526468"/>
    <w:multiLevelType w:val="hybridMultilevel"/>
    <w:tmpl w:val="764E0D1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5640FE"/>
    <w:multiLevelType w:val="hybridMultilevel"/>
    <w:tmpl w:val="FA820358"/>
    <w:lvl w:ilvl="0" w:tplc="4C54B03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3243AA6"/>
    <w:multiLevelType w:val="hybridMultilevel"/>
    <w:tmpl w:val="48EE4610"/>
    <w:lvl w:ilvl="0" w:tplc="5E8807C2">
      <w:start w:val="1"/>
      <w:numFmt w:val="upperRoman"/>
      <w:pStyle w:val="Titolo3"/>
      <w:lvlText w:val="%1."/>
      <w:lvlJc w:val="right"/>
      <w:pPr>
        <w:tabs>
          <w:tab w:val="num" w:pos="1428"/>
        </w:tabs>
        <w:ind w:left="1428" w:hanging="180"/>
      </w:pPr>
    </w:lvl>
    <w:lvl w:ilvl="1" w:tplc="1A22E9F6">
      <w:start w:val="1"/>
      <w:numFmt w:val="upperRoman"/>
      <w:lvlText w:val="%2."/>
      <w:lvlJc w:val="right"/>
      <w:pPr>
        <w:tabs>
          <w:tab w:val="num" w:pos="1968"/>
        </w:tabs>
        <w:ind w:left="1968" w:hanging="180"/>
      </w:pPr>
    </w:lvl>
    <w:lvl w:ilvl="2" w:tplc="3C109336" w:tentative="1">
      <w:start w:val="1"/>
      <w:numFmt w:val="lowerRoman"/>
      <w:lvlText w:val="%3."/>
      <w:lvlJc w:val="right"/>
      <w:pPr>
        <w:tabs>
          <w:tab w:val="num" w:pos="2868"/>
        </w:tabs>
        <w:ind w:left="2868" w:hanging="180"/>
      </w:pPr>
    </w:lvl>
    <w:lvl w:ilvl="3" w:tplc="129EA9AE" w:tentative="1">
      <w:start w:val="1"/>
      <w:numFmt w:val="decimal"/>
      <w:lvlText w:val="%4."/>
      <w:lvlJc w:val="left"/>
      <w:pPr>
        <w:tabs>
          <w:tab w:val="num" w:pos="3588"/>
        </w:tabs>
        <w:ind w:left="3588" w:hanging="360"/>
      </w:pPr>
    </w:lvl>
    <w:lvl w:ilvl="4" w:tplc="F3128D8C" w:tentative="1">
      <w:start w:val="1"/>
      <w:numFmt w:val="lowerLetter"/>
      <w:lvlText w:val="%5."/>
      <w:lvlJc w:val="left"/>
      <w:pPr>
        <w:tabs>
          <w:tab w:val="num" w:pos="4308"/>
        </w:tabs>
        <w:ind w:left="4308" w:hanging="360"/>
      </w:pPr>
    </w:lvl>
    <w:lvl w:ilvl="5" w:tplc="C174230A" w:tentative="1">
      <w:start w:val="1"/>
      <w:numFmt w:val="lowerRoman"/>
      <w:lvlText w:val="%6."/>
      <w:lvlJc w:val="right"/>
      <w:pPr>
        <w:tabs>
          <w:tab w:val="num" w:pos="5028"/>
        </w:tabs>
        <w:ind w:left="5028" w:hanging="180"/>
      </w:pPr>
    </w:lvl>
    <w:lvl w:ilvl="6" w:tplc="90E4006E" w:tentative="1">
      <w:start w:val="1"/>
      <w:numFmt w:val="decimal"/>
      <w:lvlText w:val="%7."/>
      <w:lvlJc w:val="left"/>
      <w:pPr>
        <w:tabs>
          <w:tab w:val="num" w:pos="5748"/>
        </w:tabs>
        <w:ind w:left="5748" w:hanging="360"/>
      </w:pPr>
    </w:lvl>
    <w:lvl w:ilvl="7" w:tplc="D222FB42" w:tentative="1">
      <w:start w:val="1"/>
      <w:numFmt w:val="lowerLetter"/>
      <w:lvlText w:val="%8."/>
      <w:lvlJc w:val="left"/>
      <w:pPr>
        <w:tabs>
          <w:tab w:val="num" w:pos="6468"/>
        </w:tabs>
        <w:ind w:left="6468" w:hanging="360"/>
      </w:pPr>
    </w:lvl>
    <w:lvl w:ilvl="8" w:tplc="B6BAA032" w:tentative="1">
      <w:start w:val="1"/>
      <w:numFmt w:val="lowerRoman"/>
      <w:lvlText w:val="%9."/>
      <w:lvlJc w:val="right"/>
      <w:pPr>
        <w:tabs>
          <w:tab w:val="num" w:pos="7188"/>
        </w:tabs>
        <w:ind w:left="7188" w:hanging="180"/>
      </w:pPr>
    </w:lvl>
  </w:abstractNum>
  <w:abstractNum w:abstractNumId="13" w15:restartNumberingAfterBreak="0">
    <w:nsid w:val="341121FB"/>
    <w:multiLevelType w:val="hybridMultilevel"/>
    <w:tmpl w:val="8A80C762"/>
    <w:lvl w:ilvl="0" w:tplc="A3BE55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47F1A"/>
    <w:multiLevelType w:val="multilevel"/>
    <w:tmpl w:val="63842616"/>
    <w:lvl w:ilvl="0">
      <w:start w:val="1"/>
      <w:numFmt w:val="decimal"/>
      <w:lvlText w:val="%1."/>
      <w:lvlJc w:val="left"/>
      <w:pPr>
        <w:ind w:left="720" w:hanging="360"/>
      </w:pPr>
      <w:rPr>
        <w:rFonts w:hint="default"/>
        <w:b/>
        <w:bCs/>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D9428DC"/>
    <w:multiLevelType w:val="hybridMultilevel"/>
    <w:tmpl w:val="2214AFF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0D6348"/>
    <w:multiLevelType w:val="multilevel"/>
    <w:tmpl w:val="D82E1D02"/>
    <w:styleLink w:val="Sti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AF08B6"/>
    <w:multiLevelType w:val="hybridMultilevel"/>
    <w:tmpl w:val="ABE035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32174D"/>
    <w:multiLevelType w:val="hybridMultilevel"/>
    <w:tmpl w:val="4CA82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661D38"/>
    <w:multiLevelType w:val="hybridMultilevel"/>
    <w:tmpl w:val="453A5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E9E3E94"/>
    <w:multiLevelType w:val="hybridMultilevel"/>
    <w:tmpl w:val="ED68587A"/>
    <w:lvl w:ilvl="0" w:tplc="4C54B03E">
      <w:start w:val="1"/>
      <w:numFmt w:val="bullet"/>
      <w:lvlText w:val=""/>
      <w:lvlJc w:val="left"/>
      <w:pPr>
        <w:ind w:left="1488" w:hanging="360"/>
      </w:pPr>
      <w:rPr>
        <w:rFonts w:ascii="Symbol" w:hAnsi="Symbol"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abstractNum w:abstractNumId="21" w15:restartNumberingAfterBreak="0">
    <w:nsid w:val="4EDB706A"/>
    <w:multiLevelType w:val="multilevel"/>
    <w:tmpl w:val="F8CC2B9E"/>
    <w:styleLink w:val="Stile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111FA0"/>
    <w:multiLevelType w:val="hybridMultilevel"/>
    <w:tmpl w:val="C3E270B8"/>
    <w:lvl w:ilvl="0" w:tplc="4C54B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4EB7AF9"/>
    <w:multiLevelType w:val="hybridMultilevel"/>
    <w:tmpl w:val="A9C21704"/>
    <w:lvl w:ilvl="0" w:tplc="4C54B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027954"/>
    <w:multiLevelType w:val="hybridMultilevel"/>
    <w:tmpl w:val="8C423222"/>
    <w:lvl w:ilvl="0" w:tplc="12FCC35E">
      <w:start w:val="1"/>
      <w:numFmt w:val="bullet"/>
      <w:lvlText w:val="-"/>
      <w:lvlJc w:val="left"/>
      <w:rPr>
        <w:rFonts w:ascii="Calibri" w:eastAsia="Calibri" w:hAnsi="Calibri" w:cs="Calibri"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5" w15:restartNumberingAfterBreak="0">
    <w:nsid w:val="5EB63D16"/>
    <w:multiLevelType w:val="hybridMultilevel"/>
    <w:tmpl w:val="C7C8BEC0"/>
    <w:lvl w:ilvl="0" w:tplc="1FECEC8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1A22FF"/>
    <w:multiLevelType w:val="hybridMultilevel"/>
    <w:tmpl w:val="92EA8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1F480B"/>
    <w:multiLevelType w:val="hybridMultilevel"/>
    <w:tmpl w:val="4330F536"/>
    <w:lvl w:ilvl="0" w:tplc="4C54B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D347C3"/>
    <w:multiLevelType w:val="hybridMultilevel"/>
    <w:tmpl w:val="9F24A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3F3497"/>
    <w:multiLevelType w:val="hybridMultilevel"/>
    <w:tmpl w:val="71E84ADE"/>
    <w:lvl w:ilvl="0" w:tplc="4C54B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6D1895"/>
    <w:multiLevelType w:val="hybridMultilevel"/>
    <w:tmpl w:val="76285184"/>
    <w:lvl w:ilvl="0" w:tplc="4C54B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E8A7324"/>
    <w:multiLevelType w:val="hybridMultilevel"/>
    <w:tmpl w:val="BD063E14"/>
    <w:lvl w:ilvl="0" w:tplc="B692A55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2" w15:restartNumberingAfterBreak="0">
    <w:nsid w:val="6F96273E"/>
    <w:multiLevelType w:val="hybridMultilevel"/>
    <w:tmpl w:val="6CAC9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FDB6CF3"/>
    <w:multiLevelType w:val="hybridMultilevel"/>
    <w:tmpl w:val="8A60FDF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00841B2"/>
    <w:multiLevelType w:val="hybridMultilevel"/>
    <w:tmpl w:val="8294FE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794CF0"/>
    <w:multiLevelType w:val="hybridMultilevel"/>
    <w:tmpl w:val="D14A9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6CE1CE4"/>
    <w:multiLevelType w:val="hybridMultilevel"/>
    <w:tmpl w:val="29BEE672"/>
    <w:lvl w:ilvl="0" w:tplc="CA3E683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8DA1594"/>
    <w:multiLevelType w:val="hybridMultilevel"/>
    <w:tmpl w:val="E2102788"/>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8" w15:restartNumberingAfterBreak="0">
    <w:nsid w:val="7C8A0234"/>
    <w:multiLevelType w:val="hybridMultilevel"/>
    <w:tmpl w:val="4582E9E6"/>
    <w:lvl w:ilvl="0" w:tplc="4C54B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43386581">
    <w:abstractNumId w:val="12"/>
  </w:num>
  <w:num w:numId="2" w16cid:durableId="782580117">
    <w:abstractNumId w:val="16"/>
  </w:num>
  <w:num w:numId="3" w16cid:durableId="1947419356">
    <w:abstractNumId w:val="7"/>
  </w:num>
  <w:num w:numId="4" w16cid:durableId="621227435">
    <w:abstractNumId w:val="21"/>
  </w:num>
  <w:num w:numId="5" w16cid:durableId="145439835">
    <w:abstractNumId w:val="18"/>
  </w:num>
  <w:num w:numId="6" w16cid:durableId="350570661">
    <w:abstractNumId w:val="28"/>
  </w:num>
  <w:num w:numId="7" w16cid:durableId="497891462">
    <w:abstractNumId w:val="14"/>
  </w:num>
  <w:num w:numId="8" w16cid:durableId="993491984">
    <w:abstractNumId w:val="26"/>
  </w:num>
  <w:num w:numId="9" w16cid:durableId="542328523">
    <w:abstractNumId w:val="11"/>
  </w:num>
  <w:num w:numId="10" w16cid:durableId="869413432">
    <w:abstractNumId w:val="24"/>
  </w:num>
  <w:num w:numId="11" w16cid:durableId="1803840194">
    <w:abstractNumId w:val="4"/>
  </w:num>
  <w:num w:numId="12" w16cid:durableId="1794905496">
    <w:abstractNumId w:val="20"/>
  </w:num>
  <w:num w:numId="13" w16cid:durableId="401567805">
    <w:abstractNumId w:val="30"/>
  </w:num>
  <w:num w:numId="14" w16cid:durableId="259606261">
    <w:abstractNumId w:val="32"/>
  </w:num>
  <w:num w:numId="15" w16cid:durableId="777332171">
    <w:abstractNumId w:val="27"/>
  </w:num>
  <w:num w:numId="16" w16cid:durableId="573203953">
    <w:abstractNumId w:val="38"/>
  </w:num>
  <w:num w:numId="17" w16cid:durableId="1242519595">
    <w:abstractNumId w:val="1"/>
  </w:num>
  <w:num w:numId="18" w16cid:durableId="1095783564">
    <w:abstractNumId w:val="2"/>
  </w:num>
  <w:num w:numId="19" w16cid:durableId="831946079">
    <w:abstractNumId w:val="17"/>
  </w:num>
  <w:num w:numId="20" w16cid:durableId="1817529623">
    <w:abstractNumId w:val="19"/>
  </w:num>
  <w:num w:numId="21" w16cid:durableId="598413950">
    <w:abstractNumId w:val="3"/>
  </w:num>
  <w:num w:numId="22" w16cid:durableId="236326216">
    <w:abstractNumId w:val="15"/>
  </w:num>
  <w:num w:numId="23" w16cid:durableId="423499523">
    <w:abstractNumId w:val="5"/>
  </w:num>
  <w:num w:numId="24" w16cid:durableId="1093477337">
    <w:abstractNumId w:val="10"/>
  </w:num>
  <w:num w:numId="25" w16cid:durableId="583952776">
    <w:abstractNumId w:val="22"/>
  </w:num>
  <w:num w:numId="26" w16cid:durableId="297958076">
    <w:abstractNumId w:val="0"/>
  </w:num>
  <w:num w:numId="27" w16cid:durableId="1630471055">
    <w:abstractNumId w:val="37"/>
  </w:num>
  <w:num w:numId="28" w16cid:durableId="1884320890">
    <w:abstractNumId w:val="37"/>
  </w:num>
  <w:num w:numId="29" w16cid:durableId="1360618129">
    <w:abstractNumId w:val="33"/>
  </w:num>
  <w:num w:numId="30" w16cid:durableId="1276329644">
    <w:abstractNumId w:val="8"/>
  </w:num>
  <w:num w:numId="31" w16cid:durableId="1020667058">
    <w:abstractNumId w:val="35"/>
  </w:num>
  <w:num w:numId="32" w16cid:durableId="1434665705">
    <w:abstractNumId w:val="6"/>
  </w:num>
  <w:num w:numId="33" w16cid:durableId="1936084899">
    <w:abstractNumId w:val="36"/>
  </w:num>
  <w:num w:numId="34" w16cid:durableId="1714890897">
    <w:abstractNumId w:val="23"/>
  </w:num>
  <w:num w:numId="35" w16cid:durableId="14236723">
    <w:abstractNumId w:val="25"/>
  </w:num>
  <w:num w:numId="36" w16cid:durableId="1018655247">
    <w:abstractNumId w:val="31"/>
  </w:num>
  <w:num w:numId="37" w16cid:durableId="225846502">
    <w:abstractNumId w:val="34"/>
  </w:num>
  <w:num w:numId="38" w16cid:durableId="232473129">
    <w:abstractNumId w:val="13"/>
  </w:num>
  <w:num w:numId="39" w16cid:durableId="1209488615">
    <w:abstractNumId w:val="29"/>
  </w:num>
  <w:num w:numId="40" w16cid:durableId="33757947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FA"/>
    <w:rsid w:val="00004B89"/>
    <w:rsid w:val="00004E89"/>
    <w:rsid w:val="00007996"/>
    <w:rsid w:val="00010546"/>
    <w:rsid w:val="000162AC"/>
    <w:rsid w:val="00016468"/>
    <w:rsid w:val="000208DE"/>
    <w:rsid w:val="00023DD7"/>
    <w:rsid w:val="0002702C"/>
    <w:rsid w:val="000301AF"/>
    <w:rsid w:val="00034B6D"/>
    <w:rsid w:val="000352AE"/>
    <w:rsid w:val="0003612A"/>
    <w:rsid w:val="00046376"/>
    <w:rsid w:val="0004760C"/>
    <w:rsid w:val="000477A1"/>
    <w:rsid w:val="00061177"/>
    <w:rsid w:val="000621E0"/>
    <w:rsid w:val="00064889"/>
    <w:rsid w:val="00065DB8"/>
    <w:rsid w:val="00067C82"/>
    <w:rsid w:val="00071E24"/>
    <w:rsid w:val="000740B7"/>
    <w:rsid w:val="000741A6"/>
    <w:rsid w:val="000745B2"/>
    <w:rsid w:val="000800D9"/>
    <w:rsid w:val="00082868"/>
    <w:rsid w:val="00085864"/>
    <w:rsid w:val="00085EE1"/>
    <w:rsid w:val="00090D3C"/>
    <w:rsid w:val="00092DF1"/>
    <w:rsid w:val="00093DBB"/>
    <w:rsid w:val="000940A4"/>
    <w:rsid w:val="000A457A"/>
    <w:rsid w:val="000A5452"/>
    <w:rsid w:val="000B264D"/>
    <w:rsid w:val="000C2AED"/>
    <w:rsid w:val="000C6B51"/>
    <w:rsid w:val="000C7134"/>
    <w:rsid w:val="000D192C"/>
    <w:rsid w:val="000F5ECB"/>
    <w:rsid w:val="00107ADC"/>
    <w:rsid w:val="001113E3"/>
    <w:rsid w:val="00111A05"/>
    <w:rsid w:val="00116855"/>
    <w:rsid w:val="001331BD"/>
    <w:rsid w:val="001463E3"/>
    <w:rsid w:val="001478CF"/>
    <w:rsid w:val="00147B1F"/>
    <w:rsid w:val="00150416"/>
    <w:rsid w:val="00151074"/>
    <w:rsid w:val="0015436B"/>
    <w:rsid w:val="001567C8"/>
    <w:rsid w:val="00171FC0"/>
    <w:rsid w:val="0017626B"/>
    <w:rsid w:val="00184A34"/>
    <w:rsid w:val="00190C68"/>
    <w:rsid w:val="0019361A"/>
    <w:rsid w:val="001A015D"/>
    <w:rsid w:val="001A7F34"/>
    <w:rsid w:val="001B2CCA"/>
    <w:rsid w:val="001B4B4B"/>
    <w:rsid w:val="001B5027"/>
    <w:rsid w:val="001B70EA"/>
    <w:rsid w:val="001B7108"/>
    <w:rsid w:val="001C54FE"/>
    <w:rsid w:val="001C600D"/>
    <w:rsid w:val="001C6233"/>
    <w:rsid w:val="001C6327"/>
    <w:rsid w:val="001D2460"/>
    <w:rsid w:val="001D2B42"/>
    <w:rsid w:val="001D6B37"/>
    <w:rsid w:val="001D6B4E"/>
    <w:rsid w:val="001E049B"/>
    <w:rsid w:val="001E292C"/>
    <w:rsid w:val="001E395F"/>
    <w:rsid w:val="001E46A2"/>
    <w:rsid w:val="001F25C1"/>
    <w:rsid w:val="001F5742"/>
    <w:rsid w:val="001F7C0E"/>
    <w:rsid w:val="00203562"/>
    <w:rsid w:val="00203978"/>
    <w:rsid w:val="0020513F"/>
    <w:rsid w:val="00205C53"/>
    <w:rsid w:val="00211773"/>
    <w:rsid w:val="00212A7D"/>
    <w:rsid w:val="00213B57"/>
    <w:rsid w:val="0022033C"/>
    <w:rsid w:val="00225758"/>
    <w:rsid w:val="002274DD"/>
    <w:rsid w:val="00231E03"/>
    <w:rsid w:val="00233BB4"/>
    <w:rsid w:val="00233F20"/>
    <w:rsid w:val="00241219"/>
    <w:rsid w:val="0024313D"/>
    <w:rsid w:val="00246A99"/>
    <w:rsid w:val="00254162"/>
    <w:rsid w:val="00254485"/>
    <w:rsid w:val="00257AC0"/>
    <w:rsid w:val="00257E8A"/>
    <w:rsid w:val="00261E55"/>
    <w:rsid w:val="00263A4C"/>
    <w:rsid w:val="002644E0"/>
    <w:rsid w:val="00272322"/>
    <w:rsid w:val="00272869"/>
    <w:rsid w:val="00277960"/>
    <w:rsid w:val="0028188E"/>
    <w:rsid w:val="00293E00"/>
    <w:rsid w:val="002978F4"/>
    <w:rsid w:val="002A06E0"/>
    <w:rsid w:val="002A670B"/>
    <w:rsid w:val="002A78BC"/>
    <w:rsid w:val="002B2B37"/>
    <w:rsid w:val="002B52A0"/>
    <w:rsid w:val="002C15A7"/>
    <w:rsid w:val="002C4D45"/>
    <w:rsid w:val="002C5850"/>
    <w:rsid w:val="002C75DD"/>
    <w:rsid w:val="002D4F59"/>
    <w:rsid w:val="002D5CEA"/>
    <w:rsid w:val="002D7545"/>
    <w:rsid w:val="002E0337"/>
    <w:rsid w:val="002E6327"/>
    <w:rsid w:val="002E7F94"/>
    <w:rsid w:val="002F0FD0"/>
    <w:rsid w:val="002F24AA"/>
    <w:rsid w:val="002F3E34"/>
    <w:rsid w:val="002F7149"/>
    <w:rsid w:val="002F7BD3"/>
    <w:rsid w:val="002F7D13"/>
    <w:rsid w:val="00303CBC"/>
    <w:rsid w:val="00310985"/>
    <w:rsid w:val="003119C3"/>
    <w:rsid w:val="00312BD3"/>
    <w:rsid w:val="00317C24"/>
    <w:rsid w:val="00321661"/>
    <w:rsid w:val="003249DC"/>
    <w:rsid w:val="003271B3"/>
    <w:rsid w:val="003312C9"/>
    <w:rsid w:val="00332DD2"/>
    <w:rsid w:val="0033511E"/>
    <w:rsid w:val="00336759"/>
    <w:rsid w:val="0033776E"/>
    <w:rsid w:val="00342BFD"/>
    <w:rsid w:val="00356D8A"/>
    <w:rsid w:val="003649BD"/>
    <w:rsid w:val="00367E2A"/>
    <w:rsid w:val="00376AA0"/>
    <w:rsid w:val="00394009"/>
    <w:rsid w:val="00396810"/>
    <w:rsid w:val="003A0689"/>
    <w:rsid w:val="003A0F5F"/>
    <w:rsid w:val="003A1682"/>
    <w:rsid w:val="003A407D"/>
    <w:rsid w:val="003B08F9"/>
    <w:rsid w:val="003B128B"/>
    <w:rsid w:val="003B23DE"/>
    <w:rsid w:val="003B2A04"/>
    <w:rsid w:val="003B4106"/>
    <w:rsid w:val="003B5096"/>
    <w:rsid w:val="003B5419"/>
    <w:rsid w:val="003B74FC"/>
    <w:rsid w:val="003C13B7"/>
    <w:rsid w:val="003C22A5"/>
    <w:rsid w:val="003C28AE"/>
    <w:rsid w:val="003C6157"/>
    <w:rsid w:val="003D06FA"/>
    <w:rsid w:val="003D1174"/>
    <w:rsid w:val="003D75D2"/>
    <w:rsid w:val="003D7BE3"/>
    <w:rsid w:val="003E08C3"/>
    <w:rsid w:val="003E14B8"/>
    <w:rsid w:val="003E4276"/>
    <w:rsid w:val="003E4907"/>
    <w:rsid w:val="003E74FF"/>
    <w:rsid w:val="003F3306"/>
    <w:rsid w:val="003F5579"/>
    <w:rsid w:val="003F5FF6"/>
    <w:rsid w:val="003F7865"/>
    <w:rsid w:val="003F7F7D"/>
    <w:rsid w:val="004069CD"/>
    <w:rsid w:val="00407ABB"/>
    <w:rsid w:val="00411568"/>
    <w:rsid w:val="00415D33"/>
    <w:rsid w:val="00416154"/>
    <w:rsid w:val="00417B5B"/>
    <w:rsid w:val="00420089"/>
    <w:rsid w:val="00423A6F"/>
    <w:rsid w:val="004246F0"/>
    <w:rsid w:val="00424BE2"/>
    <w:rsid w:val="004260B0"/>
    <w:rsid w:val="00426CAE"/>
    <w:rsid w:val="00427799"/>
    <w:rsid w:val="0043430B"/>
    <w:rsid w:val="00437445"/>
    <w:rsid w:val="00444653"/>
    <w:rsid w:val="00447CFB"/>
    <w:rsid w:val="00452B9B"/>
    <w:rsid w:val="00454E52"/>
    <w:rsid w:val="004559C5"/>
    <w:rsid w:val="00456FE9"/>
    <w:rsid w:val="00460A01"/>
    <w:rsid w:val="00465E35"/>
    <w:rsid w:val="004800E6"/>
    <w:rsid w:val="004805BB"/>
    <w:rsid w:val="00481E99"/>
    <w:rsid w:val="0048422D"/>
    <w:rsid w:val="00485C6A"/>
    <w:rsid w:val="0049140D"/>
    <w:rsid w:val="00491A5D"/>
    <w:rsid w:val="00491F75"/>
    <w:rsid w:val="00493A55"/>
    <w:rsid w:val="004948D2"/>
    <w:rsid w:val="00494E7B"/>
    <w:rsid w:val="004A14B8"/>
    <w:rsid w:val="004A47A3"/>
    <w:rsid w:val="004A5DA7"/>
    <w:rsid w:val="004B373C"/>
    <w:rsid w:val="004B3A1A"/>
    <w:rsid w:val="004C138F"/>
    <w:rsid w:val="004C2AA2"/>
    <w:rsid w:val="004C4641"/>
    <w:rsid w:val="004C7191"/>
    <w:rsid w:val="004D0103"/>
    <w:rsid w:val="004D0508"/>
    <w:rsid w:val="004D1841"/>
    <w:rsid w:val="004D7306"/>
    <w:rsid w:val="004E497A"/>
    <w:rsid w:val="004E6BA4"/>
    <w:rsid w:val="004F16AB"/>
    <w:rsid w:val="00502515"/>
    <w:rsid w:val="00505BA2"/>
    <w:rsid w:val="00510319"/>
    <w:rsid w:val="005131C3"/>
    <w:rsid w:val="0051560C"/>
    <w:rsid w:val="0052083B"/>
    <w:rsid w:val="0052160E"/>
    <w:rsid w:val="00524C99"/>
    <w:rsid w:val="005321CD"/>
    <w:rsid w:val="00532374"/>
    <w:rsid w:val="005336F0"/>
    <w:rsid w:val="00535D26"/>
    <w:rsid w:val="005378A7"/>
    <w:rsid w:val="005402BD"/>
    <w:rsid w:val="0054761A"/>
    <w:rsid w:val="0055075A"/>
    <w:rsid w:val="00551217"/>
    <w:rsid w:val="00554D45"/>
    <w:rsid w:val="00555360"/>
    <w:rsid w:val="0055653C"/>
    <w:rsid w:val="005576F4"/>
    <w:rsid w:val="00557837"/>
    <w:rsid w:val="005607FA"/>
    <w:rsid w:val="0056134D"/>
    <w:rsid w:val="00561733"/>
    <w:rsid w:val="00562CFF"/>
    <w:rsid w:val="00564409"/>
    <w:rsid w:val="00564775"/>
    <w:rsid w:val="00577B06"/>
    <w:rsid w:val="00577D01"/>
    <w:rsid w:val="00580FD4"/>
    <w:rsid w:val="0058428C"/>
    <w:rsid w:val="0059094B"/>
    <w:rsid w:val="0059496D"/>
    <w:rsid w:val="00596F58"/>
    <w:rsid w:val="00597559"/>
    <w:rsid w:val="005A263D"/>
    <w:rsid w:val="005A3C45"/>
    <w:rsid w:val="005A6E54"/>
    <w:rsid w:val="005B1269"/>
    <w:rsid w:val="005B4134"/>
    <w:rsid w:val="005D1F23"/>
    <w:rsid w:val="005D35BD"/>
    <w:rsid w:val="005F12AC"/>
    <w:rsid w:val="005F1E8E"/>
    <w:rsid w:val="005F20AD"/>
    <w:rsid w:val="005F6821"/>
    <w:rsid w:val="006029E3"/>
    <w:rsid w:val="00602A6E"/>
    <w:rsid w:val="006030A0"/>
    <w:rsid w:val="006105CF"/>
    <w:rsid w:val="00612B06"/>
    <w:rsid w:val="00612B59"/>
    <w:rsid w:val="006157B7"/>
    <w:rsid w:val="0061666A"/>
    <w:rsid w:val="0062213E"/>
    <w:rsid w:val="00626153"/>
    <w:rsid w:val="00635817"/>
    <w:rsid w:val="00636CE9"/>
    <w:rsid w:val="00640510"/>
    <w:rsid w:val="006419EF"/>
    <w:rsid w:val="00660316"/>
    <w:rsid w:val="006618AD"/>
    <w:rsid w:val="00662C93"/>
    <w:rsid w:val="006633B9"/>
    <w:rsid w:val="0067047D"/>
    <w:rsid w:val="00675389"/>
    <w:rsid w:val="0067579F"/>
    <w:rsid w:val="00676139"/>
    <w:rsid w:val="00677E4A"/>
    <w:rsid w:val="00680E9D"/>
    <w:rsid w:val="00684481"/>
    <w:rsid w:val="00686E8D"/>
    <w:rsid w:val="00692AFC"/>
    <w:rsid w:val="00695F6A"/>
    <w:rsid w:val="00697AC4"/>
    <w:rsid w:val="006A1D50"/>
    <w:rsid w:val="006A2D66"/>
    <w:rsid w:val="006A7BC0"/>
    <w:rsid w:val="006B1420"/>
    <w:rsid w:val="006B3B6C"/>
    <w:rsid w:val="006B4379"/>
    <w:rsid w:val="006B585E"/>
    <w:rsid w:val="006B6800"/>
    <w:rsid w:val="006C51E3"/>
    <w:rsid w:val="006C536F"/>
    <w:rsid w:val="006C6C01"/>
    <w:rsid w:val="006D37D1"/>
    <w:rsid w:val="006D71EA"/>
    <w:rsid w:val="006F2162"/>
    <w:rsid w:val="006F2550"/>
    <w:rsid w:val="006F3785"/>
    <w:rsid w:val="00700AA6"/>
    <w:rsid w:val="007063E4"/>
    <w:rsid w:val="007069BE"/>
    <w:rsid w:val="00712D1B"/>
    <w:rsid w:val="00713538"/>
    <w:rsid w:val="00715864"/>
    <w:rsid w:val="00717A93"/>
    <w:rsid w:val="00722EC1"/>
    <w:rsid w:val="00735E04"/>
    <w:rsid w:val="00737C12"/>
    <w:rsid w:val="00740025"/>
    <w:rsid w:val="00740FD6"/>
    <w:rsid w:val="007446F6"/>
    <w:rsid w:val="0074785D"/>
    <w:rsid w:val="0075313F"/>
    <w:rsid w:val="007562E3"/>
    <w:rsid w:val="00757EDB"/>
    <w:rsid w:val="007601F6"/>
    <w:rsid w:val="00764723"/>
    <w:rsid w:val="00767B8F"/>
    <w:rsid w:val="00772B74"/>
    <w:rsid w:val="00774626"/>
    <w:rsid w:val="007751CC"/>
    <w:rsid w:val="00776A6D"/>
    <w:rsid w:val="00777F58"/>
    <w:rsid w:val="00780073"/>
    <w:rsid w:val="00780324"/>
    <w:rsid w:val="00780B45"/>
    <w:rsid w:val="0078215E"/>
    <w:rsid w:val="00785FD7"/>
    <w:rsid w:val="00790DEE"/>
    <w:rsid w:val="00792FCC"/>
    <w:rsid w:val="00796E11"/>
    <w:rsid w:val="007A3D91"/>
    <w:rsid w:val="007A4CB4"/>
    <w:rsid w:val="007A6115"/>
    <w:rsid w:val="007A6F00"/>
    <w:rsid w:val="007B4CD8"/>
    <w:rsid w:val="007B5F7D"/>
    <w:rsid w:val="007B7560"/>
    <w:rsid w:val="007C4B60"/>
    <w:rsid w:val="007C5E3D"/>
    <w:rsid w:val="007D1602"/>
    <w:rsid w:val="007D4897"/>
    <w:rsid w:val="007E1073"/>
    <w:rsid w:val="007E303B"/>
    <w:rsid w:val="007E30CD"/>
    <w:rsid w:val="007F2297"/>
    <w:rsid w:val="007F4BCC"/>
    <w:rsid w:val="00800733"/>
    <w:rsid w:val="00801BEF"/>
    <w:rsid w:val="00801F0A"/>
    <w:rsid w:val="00804286"/>
    <w:rsid w:val="00815063"/>
    <w:rsid w:val="00823DB0"/>
    <w:rsid w:val="008320F3"/>
    <w:rsid w:val="00847813"/>
    <w:rsid w:val="008553BB"/>
    <w:rsid w:val="0085547B"/>
    <w:rsid w:val="008631EA"/>
    <w:rsid w:val="0086366A"/>
    <w:rsid w:val="00864375"/>
    <w:rsid w:val="008645B4"/>
    <w:rsid w:val="00867903"/>
    <w:rsid w:val="0088122C"/>
    <w:rsid w:val="00884503"/>
    <w:rsid w:val="00885D0B"/>
    <w:rsid w:val="008902B9"/>
    <w:rsid w:val="008911E1"/>
    <w:rsid w:val="008A59F7"/>
    <w:rsid w:val="008A60E6"/>
    <w:rsid w:val="008A7BA1"/>
    <w:rsid w:val="008B09E7"/>
    <w:rsid w:val="008B326E"/>
    <w:rsid w:val="008B7BC0"/>
    <w:rsid w:val="008C2084"/>
    <w:rsid w:val="008C26FD"/>
    <w:rsid w:val="008D1C2D"/>
    <w:rsid w:val="008D31B2"/>
    <w:rsid w:val="008D34ED"/>
    <w:rsid w:val="008D4AB6"/>
    <w:rsid w:val="008E1086"/>
    <w:rsid w:val="008E63F4"/>
    <w:rsid w:val="008E6E57"/>
    <w:rsid w:val="008E74C9"/>
    <w:rsid w:val="008F0350"/>
    <w:rsid w:val="008F0418"/>
    <w:rsid w:val="008F049A"/>
    <w:rsid w:val="008F0AD2"/>
    <w:rsid w:val="008F129E"/>
    <w:rsid w:val="008F26DE"/>
    <w:rsid w:val="008F637E"/>
    <w:rsid w:val="008F7387"/>
    <w:rsid w:val="009115BA"/>
    <w:rsid w:val="00911C9B"/>
    <w:rsid w:val="00920953"/>
    <w:rsid w:val="0092630B"/>
    <w:rsid w:val="00927FEA"/>
    <w:rsid w:val="0093588D"/>
    <w:rsid w:val="00941D2A"/>
    <w:rsid w:val="009510F4"/>
    <w:rsid w:val="00954B4D"/>
    <w:rsid w:val="00954EDF"/>
    <w:rsid w:val="009617C6"/>
    <w:rsid w:val="009700EE"/>
    <w:rsid w:val="009719CF"/>
    <w:rsid w:val="00971DD7"/>
    <w:rsid w:val="00974E6C"/>
    <w:rsid w:val="00976746"/>
    <w:rsid w:val="00982293"/>
    <w:rsid w:val="009839D3"/>
    <w:rsid w:val="009869D8"/>
    <w:rsid w:val="00991711"/>
    <w:rsid w:val="00997425"/>
    <w:rsid w:val="009A122B"/>
    <w:rsid w:val="009A4011"/>
    <w:rsid w:val="009A4F31"/>
    <w:rsid w:val="009B42B8"/>
    <w:rsid w:val="009B6BEA"/>
    <w:rsid w:val="009C339C"/>
    <w:rsid w:val="009D7CF1"/>
    <w:rsid w:val="009E27AE"/>
    <w:rsid w:val="009E3865"/>
    <w:rsid w:val="009F0EBA"/>
    <w:rsid w:val="009F1BCC"/>
    <w:rsid w:val="009F1CDA"/>
    <w:rsid w:val="009F4951"/>
    <w:rsid w:val="00A00FF5"/>
    <w:rsid w:val="00A03DFA"/>
    <w:rsid w:val="00A15871"/>
    <w:rsid w:val="00A20F83"/>
    <w:rsid w:val="00A2195D"/>
    <w:rsid w:val="00A21A0F"/>
    <w:rsid w:val="00A2432B"/>
    <w:rsid w:val="00A257E2"/>
    <w:rsid w:val="00A26484"/>
    <w:rsid w:val="00A27517"/>
    <w:rsid w:val="00A31077"/>
    <w:rsid w:val="00A31D11"/>
    <w:rsid w:val="00A36A65"/>
    <w:rsid w:val="00A373B4"/>
    <w:rsid w:val="00A420D5"/>
    <w:rsid w:val="00A42475"/>
    <w:rsid w:val="00A4249F"/>
    <w:rsid w:val="00A63900"/>
    <w:rsid w:val="00A63E76"/>
    <w:rsid w:val="00A6754E"/>
    <w:rsid w:val="00A729E2"/>
    <w:rsid w:val="00A731EC"/>
    <w:rsid w:val="00A7504E"/>
    <w:rsid w:val="00A84BCE"/>
    <w:rsid w:val="00A86A39"/>
    <w:rsid w:val="00A92405"/>
    <w:rsid w:val="00A93785"/>
    <w:rsid w:val="00A93D86"/>
    <w:rsid w:val="00A9540A"/>
    <w:rsid w:val="00A95841"/>
    <w:rsid w:val="00AA4252"/>
    <w:rsid w:val="00AA43C4"/>
    <w:rsid w:val="00AA57B5"/>
    <w:rsid w:val="00AB1331"/>
    <w:rsid w:val="00AB7795"/>
    <w:rsid w:val="00AD05CA"/>
    <w:rsid w:val="00AD4A50"/>
    <w:rsid w:val="00AE21E2"/>
    <w:rsid w:val="00AE24A0"/>
    <w:rsid w:val="00AE3513"/>
    <w:rsid w:val="00AE695C"/>
    <w:rsid w:val="00AE7242"/>
    <w:rsid w:val="00AE7BFD"/>
    <w:rsid w:val="00AF0F48"/>
    <w:rsid w:val="00AF23AC"/>
    <w:rsid w:val="00AF4A2F"/>
    <w:rsid w:val="00B00BD5"/>
    <w:rsid w:val="00B02FBA"/>
    <w:rsid w:val="00B053EF"/>
    <w:rsid w:val="00B137DB"/>
    <w:rsid w:val="00B16C95"/>
    <w:rsid w:val="00B213B9"/>
    <w:rsid w:val="00B23483"/>
    <w:rsid w:val="00B23DEE"/>
    <w:rsid w:val="00B27B3F"/>
    <w:rsid w:val="00B35AF2"/>
    <w:rsid w:val="00B35B9F"/>
    <w:rsid w:val="00B364B5"/>
    <w:rsid w:val="00B36C94"/>
    <w:rsid w:val="00B406E9"/>
    <w:rsid w:val="00B40961"/>
    <w:rsid w:val="00B41CA0"/>
    <w:rsid w:val="00B41E40"/>
    <w:rsid w:val="00B42FAA"/>
    <w:rsid w:val="00B43B6E"/>
    <w:rsid w:val="00B47B9B"/>
    <w:rsid w:val="00B534DF"/>
    <w:rsid w:val="00B5469C"/>
    <w:rsid w:val="00B54C5A"/>
    <w:rsid w:val="00B578D1"/>
    <w:rsid w:val="00B665CF"/>
    <w:rsid w:val="00B66EEA"/>
    <w:rsid w:val="00B70071"/>
    <w:rsid w:val="00B72DF1"/>
    <w:rsid w:val="00B74B0C"/>
    <w:rsid w:val="00B77A52"/>
    <w:rsid w:val="00B80018"/>
    <w:rsid w:val="00B827C9"/>
    <w:rsid w:val="00B87F5F"/>
    <w:rsid w:val="00B95143"/>
    <w:rsid w:val="00B974DE"/>
    <w:rsid w:val="00BA30ED"/>
    <w:rsid w:val="00BA769F"/>
    <w:rsid w:val="00BB38BB"/>
    <w:rsid w:val="00BB3F8D"/>
    <w:rsid w:val="00BB45B1"/>
    <w:rsid w:val="00BC0756"/>
    <w:rsid w:val="00BC5959"/>
    <w:rsid w:val="00BD2E61"/>
    <w:rsid w:val="00BD36EF"/>
    <w:rsid w:val="00BD425A"/>
    <w:rsid w:val="00BD5451"/>
    <w:rsid w:val="00BD7809"/>
    <w:rsid w:val="00BE688A"/>
    <w:rsid w:val="00BF037A"/>
    <w:rsid w:val="00BF0784"/>
    <w:rsid w:val="00BF1F81"/>
    <w:rsid w:val="00BF2267"/>
    <w:rsid w:val="00BF3040"/>
    <w:rsid w:val="00BF42D2"/>
    <w:rsid w:val="00C01D57"/>
    <w:rsid w:val="00C02BF6"/>
    <w:rsid w:val="00C04632"/>
    <w:rsid w:val="00C05BBD"/>
    <w:rsid w:val="00C126BB"/>
    <w:rsid w:val="00C12D33"/>
    <w:rsid w:val="00C159FD"/>
    <w:rsid w:val="00C206BB"/>
    <w:rsid w:val="00C21C3D"/>
    <w:rsid w:val="00C22E45"/>
    <w:rsid w:val="00C24CBD"/>
    <w:rsid w:val="00C300C6"/>
    <w:rsid w:val="00C3361E"/>
    <w:rsid w:val="00C33650"/>
    <w:rsid w:val="00C351C8"/>
    <w:rsid w:val="00C40FB2"/>
    <w:rsid w:val="00C411C4"/>
    <w:rsid w:val="00C41E42"/>
    <w:rsid w:val="00C43BE8"/>
    <w:rsid w:val="00C5703B"/>
    <w:rsid w:val="00C57873"/>
    <w:rsid w:val="00C640BC"/>
    <w:rsid w:val="00C64C01"/>
    <w:rsid w:val="00C65A85"/>
    <w:rsid w:val="00C66B06"/>
    <w:rsid w:val="00C711DD"/>
    <w:rsid w:val="00C7511E"/>
    <w:rsid w:val="00C85207"/>
    <w:rsid w:val="00C86A44"/>
    <w:rsid w:val="00C939AE"/>
    <w:rsid w:val="00CA21B6"/>
    <w:rsid w:val="00CB0ADB"/>
    <w:rsid w:val="00CB192C"/>
    <w:rsid w:val="00CB3F7E"/>
    <w:rsid w:val="00CB405C"/>
    <w:rsid w:val="00CC121C"/>
    <w:rsid w:val="00CC1224"/>
    <w:rsid w:val="00CC31C7"/>
    <w:rsid w:val="00CC3CD2"/>
    <w:rsid w:val="00CC706C"/>
    <w:rsid w:val="00CD09F6"/>
    <w:rsid w:val="00CD5967"/>
    <w:rsid w:val="00CE251A"/>
    <w:rsid w:val="00CE48B9"/>
    <w:rsid w:val="00CE7667"/>
    <w:rsid w:val="00CE785B"/>
    <w:rsid w:val="00CF3052"/>
    <w:rsid w:val="00CF3939"/>
    <w:rsid w:val="00CF6218"/>
    <w:rsid w:val="00CF6DC0"/>
    <w:rsid w:val="00D04311"/>
    <w:rsid w:val="00D1083A"/>
    <w:rsid w:val="00D126CC"/>
    <w:rsid w:val="00D13807"/>
    <w:rsid w:val="00D13D8F"/>
    <w:rsid w:val="00D13F0A"/>
    <w:rsid w:val="00D20808"/>
    <w:rsid w:val="00D2466C"/>
    <w:rsid w:val="00D30AA6"/>
    <w:rsid w:val="00D32D94"/>
    <w:rsid w:val="00D331EE"/>
    <w:rsid w:val="00D37C2C"/>
    <w:rsid w:val="00D40041"/>
    <w:rsid w:val="00D43A34"/>
    <w:rsid w:val="00D44B13"/>
    <w:rsid w:val="00D45E30"/>
    <w:rsid w:val="00D51399"/>
    <w:rsid w:val="00D526C2"/>
    <w:rsid w:val="00D53857"/>
    <w:rsid w:val="00D54E72"/>
    <w:rsid w:val="00D608F6"/>
    <w:rsid w:val="00D636D7"/>
    <w:rsid w:val="00D7072C"/>
    <w:rsid w:val="00D769EB"/>
    <w:rsid w:val="00D86372"/>
    <w:rsid w:val="00D8753D"/>
    <w:rsid w:val="00D91CB6"/>
    <w:rsid w:val="00D92CEB"/>
    <w:rsid w:val="00D978F6"/>
    <w:rsid w:val="00DA182B"/>
    <w:rsid w:val="00DB3F6F"/>
    <w:rsid w:val="00DC394E"/>
    <w:rsid w:val="00DC628C"/>
    <w:rsid w:val="00DD16F3"/>
    <w:rsid w:val="00DD2D56"/>
    <w:rsid w:val="00DD4030"/>
    <w:rsid w:val="00DD41AA"/>
    <w:rsid w:val="00DD66ED"/>
    <w:rsid w:val="00DD7A38"/>
    <w:rsid w:val="00DF0570"/>
    <w:rsid w:val="00DF5B29"/>
    <w:rsid w:val="00E0074D"/>
    <w:rsid w:val="00E00BF7"/>
    <w:rsid w:val="00E122A3"/>
    <w:rsid w:val="00E16B07"/>
    <w:rsid w:val="00E259D1"/>
    <w:rsid w:val="00E268CA"/>
    <w:rsid w:val="00E33D5F"/>
    <w:rsid w:val="00E426EA"/>
    <w:rsid w:val="00E460E1"/>
    <w:rsid w:val="00E46A7C"/>
    <w:rsid w:val="00E5240E"/>
    <w:rsid w:val="00E56FF8"/>
    <w:rsid w:val="00E57B4B"/>
    <w:rsid w:val="00E60D71"/>
    <w:rsid w:val="00E620C5"/>
    <w:rsid w:val="00E627A8"/>
    <w:rsid w:val="00E632E2"/>
    <w:rsid w:val="00E64A2B"/>
    <w:rsid w:val="00E66BD5"/>
    <w:rsid w:val="00E700B0"/>
    <w:rsid w:val="00E73DFA"/>
    <w:rsid w:val="00E81DBB"/>
    <w:rsid w:val="00E84A58"/>
    <w:rsid w:val="00E85240"/>
    <w:rsid w:val="00E90D95"/>
    <w:rsid w:val="00E935FC"/>
    <w:rsid w:val="00E93A2A"/>
    <w:rsid w:val="00EB259F"/>
    <w:rsid w:val="00EB2962"/>
    <w:rsid w:val="00EC79F5"/>
    <w:rsid w:val="00ED0899"/>
    <w:rsid w:val="00ED4423"/>
    <w:rsid w:val="00ED5F43"/>
    <w:rsid w:val="00EE0B1E"/>
    <w:rsid w:val="00EE599F"/>
    <w:rsid w:val="00EF0FFF"/>
    <w:rsid w:val="00EF10E5"/>
    <w:rsid w:val="00F00455"/>
    <w:rsid w:val="00F01419"/>
    <w:rsid w:val="00F015E3"/>
    <w:rsid w:val="00F057E3"/>
    <w:rsid w:val="00F0684E"/>
    <w:rsid w:val="00F10AA3"/>
    <w:rsid w:val="00F134F9"/>
    <w:rsid w:val="00F2036E"/>
    <w:rsid w:val="00F23A42"/>
    <w:rsid w:val="00F249F4"/>
    <w:rsid w:val="00F265C4"/>
    <w:rsid w:val="00F312F1"/>
    <w:rsid w:val="00F31533"/>
    <w:rsid w:val="00F32104"/>
    <w:rsid w:val="00F42730"/>
    <w:rsid w:val="00F42E67"/>
    <w:rsid w:val="00F42F90"/>
    <w:rsid w:val="00F433A4"/>
    <w:rsid w:val="00F43DFF"/>
    <w:rsid w:val="00F4409A"/>
    <w:rsid w:val="00F44424"/>
    <w:rsid w:val="00F46FB1"/>
    <w:rsid w:val="00F47373"/>
    <w:rsid w:val="00F47A5D"/>
    <w:rsid w:val="00F5080E"/>
    <w:rsid w:val="00F53AA7"/>
    <w:rsid w:val="00F54632"/>
    <w:rsid w:val="00F54916"/>
    <w:rsid w:val="00F57842"/>
    <w:rsid w:val="00F60DB3"/>
    <w:rsid w:val="00F61DDC"/>
    <w:rsid w:val="00F63707"/>
    <w:rsid w:val="00F64C0A"/>
    <w:rsid w:val="00F64E48"/>
    <w:rsid w:val="00F66632"/>
    <w:rsid w:val="00F7492F"/>
    <w:rsid w:val="00F80E4F"/>
    <w:rsid w:val="00F82EC1"/>
    <w:rsid w:val="00F84FB3"/>
    <w:rsid w:val="00F8671F"/>
    <w:rsid w:val="00F907A8"/>
    <w:rsid w:val="00F9521C"/>
    <w:rsid w:val="00FA10F4"/>
    <w:rsid w:val="00FA54BC"/>
    <w:rsid w:val="00FB09AB"/>
    <w:rsid w:val="00FB2E4C"/>
    <w:rsid w:val="00FB37CE"/>
    <w:rsid w:val="00FB466F"/>
    <w:rsid w:val="00FB654C"/>
    <w:rsid w:val="00FC13C3"/>
    <w:rsid w:val="00FC1477"/>
    <w:rsid w:val="00FC222F"/>
    <w:rsid w:val="00FC4CAF"/>
    <w:rsid w:val="00FD1BE9"/>
    <w:rsid w:val="00FD4C7D"/>
    <w:rsid w:val="00FE0E75"/>
    <w:rsid w:val="00FE1085"/>
    <w:rsid w:val="00FE154B"/>
    <w:rsid w:val="00FE2E53"/>
    <w:rsid w:val="00FF578E"/>
    <w:rsid w:val="00FF6570"/>
    <w:rsid w:val="00FF6F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CCF3E"/>
  <w15:chartTrackingRefBased/>
  <w15:docId w15:val="{9BBE9926-D780-40F3-95FF-98D84D2C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aliases w:val="(capitolo)"/>
    <w:basedOn w:val="Normale"/>
    <w:next w:val="Normale"/>
    <w:qFormat/>
    <w:pPr>
      <w:keepNext/>
      <w:outlineLvl w:val="0"/>
    </w:pPr>
    <w:rPr>
      <w:rFonts w:ascii="Palatino Linotype" w:hAnsi="Palatino Linotype"/>
      <w:b/>
      <w:bCs/>
      <w:sz w:val="28"/>
    </w:rPr>
  </w:style>
  <w:style w:type="paragraph" w:styleId="Titolo2">
    <w:name w:val="heading 2"/>
    <w:basedOn w:val="Normale"/>
    <w:next w:val="Normale"/>
    <w:qFormat/>
    <w:pPr>
      <w:keepNext/>
      <w:autoSpaceDE w:val="0"/>
      <w:autoSpaceDN w:val="0"/>
      <w:adjustRightInd w:val="0"/>
      <w:jc w:val="both"/>
      <w:outlineLvl w:val="1"/>
    </w:pPr>
    <w:rPr>
      <w:b/>
      <w:bCs/>
      <w:i/>
      <w:iCs/>
      <w:szCs w:val="28"/>
    </w:rPr>
  </w:style>
  <w:style w:type="paragraph" w:styleId="Titolo3">
    <w:name w:val="heading 3"/>
    <w:basedOn w:val="Normale"/>
    <w:next w:val="Normale"/>
    <w:qFormat/>
    <w:pPr>
      <w:keepNext/>
      <w:numPr>
        <w:numId w:val="1"/>
      </w:numPr>
      <w:autoSpaceDE w:val="0"/>
      <w:autoSpaceDN w:val="0"/>
      <w:adjustRightInd w:val="0"/>
      <w:outlineLvl w:val="2"/>
    </w:pPr>
    <w:rPr>
      <w:rFonts w:ascii="Palatino Linotype" w:hAnsi="Palatino Linotype"/>
      <w:b/>
      <w:bCs/>
    </w:rPr>
  </w:style>
  <w:style w:type="paragraph" w:styleId="Titolo4">
    <w:name w:val="heading 4"/>
    <w:basedOn w:val="Normale"/>
    <w:next w:val="Normale"/>
    <w:qFormat/>
    <w:pPr>
      <w:keepNext/>
      <w:jc w:val="center"/>
      <w:outlineLvl w:val="3"/>
    </w:pPr>
    <w:rPr>
      <w:rFonts w:ascii="Palatino Linotype" w:hAnsi="Palatino Linotype"/>
      <w:b/>
      <w:bC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pPr>
      <w:autoSpaceDE w:val="0"/>
      <w:autoSpaceDN w:val="0"/>
      <w:adjustRightInd w:val="0"/>
      <w:ind w:left="720"/>
    </w:pPr>
    <w:rPr>
      <w:rFonts w:ascii="ArialMT" w:hAnsi="ArialMT"/>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Corpodeltesto">
    <w:name w:val="Corpo del testo"/>
    <w:basedOn w:val="Normale"/>
    <w:semiHidden/>
    <w:pPr>
      <w:jc w:val="both"/>
    </w:pPr>
    <w:rPr>
      <w:rFonts w:ascii="Palatino Linotype" w:hAnsi="Palatino Linotype"/>
    </w:rPr>
  </w:style>
  <w:style w:type="paragraph" w:styleId="Rientrocorpodeltesto2">
    <w:name w:val="Body Text Indent 2"/>
    <w:basedOn w:val="Normale"/>
    <w:semiHidden/>
    <w:pPr>
      <w:autoSpaceDE w:val="0"/>
      <w:autoSpaceDN w:val="0"/>
      <w:adjustRightInd w:val="0"/>
      <w:ind w:left="720"/>
      <w:jc w:val="both"/>
    </w:pPr>
    <w:rPr>
      <w:rFonts w:ascii="Palatino Linotype" w:hAnsi="Palatino Linotype"/>
    </w:rPr>
  </w:style>
  <w:style w:type="character" w:styleId="Numeropagina">
    <w:name w:val="page number"/>
    <w:basedOn w:val="Carpredefinitoparagrafo"/>
    <w:semiHidden/>
  </w:style>
  <w:style w:type="character" w:styleId="Collegamentoipertestuale">
    <w:name w:val="Hyperlink"/>
    <w:uiPriority w:val="99"/>
    <w:rPr>
      <w:color w:val="0000FF"/>
      <w:u w:val="single"/>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customStyle="1" w:styleId="pagina">
    <w:name w:val="pagina"/>
    <w:basedOn w:val="Intestazione"/>
    <w:pPr>
      <w:tabs>
        <w:tab w:val="center" w:pos="4252"/>
        <w:tab w:val="right" w:pos="8504"/>
      </w:tabs>
      <w:suppressAutoHyphens/>
    </w:pPr>
    <w:rPr>
      <w:rFonts w:ascii="Arial" w:hAnsi="Arial"/>
      <w:sz w:val="20"/>
      <w:szCs w:val="20"/>
      <w:lang w:eastAsia="ar-SA"/>
    </w:rPr>
  </w:style>
  <w:style w:type="paragraph" w:customStyle="1" w:styleId="Default">
    <w:name w:val="Default"/>
    <w:pPr>
      <w:autoSpaceDE w:val="0"/>
      <w:autoSpaceDN w:val="0"/>
      <w:adjustRightInd w:val="0"/>
    </w:pPr>
    <w:rPr>
      <w:rFonts w:ascii="Book Antiqua" w:hAnsi="Book Antiqua"/>
      <w:color w:val="000000"/>
      <w:sz w:val="24"/>
      <w:szCs w:val="24"/>
    </w:rPr>
  </w:style>
  <w:style w:type="paragraph" w:styleId="Corpodeltesto2">
    <w:name w:val="Body Text 2"/>
    <w:basedOn w:val="Normale"/>
    <w:semiHidden/>
    <w:pPr>
      <w:jc w:val="both"/>
    </w:pPr>
    <w:rPr>
      <w:rFonts w:ascii="Palatino Linotype" w:hAnsi="Palatino Linotype"/>
      <w:color w:val="FF0000"/>
    </w:rPr>
  </w:style>
  <w:style w:type="paragraph" w:styleId="Sommario1">
    <w:name w:val="toc 1"/>
    <w:basedOn w:val="Normale"/>
    <w:next w:val="Normale"/>
    <w:autoRedefine/>
    <w:uiPriority w:val="39"/>
    <w:pPr>
      <w:spacing w:before="120" w:after="120"/>
    </w:pPr>
    <w:rPr>
      <w:b/>
      <w:bCs/>
      <w:caps/>
    </w:rPr>
  </w:style>
  <w:style w:type="paragraph" w:styleId="Sommario2">
    <w:name w:val="toc 2"/>
    <w:basedOn w:val="Normale"/>
    <w:next w:val="Normale"/>
    <w:autoRedefine/>
    <w:uiPriority w:val="39"/>
    <w:pPr>
      <w:ind w:left="240"/>
    </w:pPr>
    <w:rPr>
      <w:smallCaps/>
    </w:rPr>
  </w:style>
  <w:style w:type="paragraph" w:styleId="Sommario3">
    <w:name w:val="toc 3"/>
    <w:basedOn w:val="Normale"/>
    <w:next w:val="Normale"/>
    <w:autoRedefine/>
    <w:semiHidden/>
    <w:pPr>
      <w:ind w:left="480"/>
    </w:pPr>
    <w:rPr>
      <w:i/>
      <w:iCs/>
    </w:rPr>
  </w:style>
  <w:style w:type="paragraph" w:styleId="Sommario4">
    <w:name w:val="toc 4"/>
    <w:basedOn w:val="Normale"/>
    <w:next w:val="Normale"/>
    <w:autoRedefine/>
    <w:semiHidden/>
    <w:pPr>
      <w:ind w:left="720"/>
    </w:pPr>
    <w:rPr>
      <w:szCs w:val="21"/>
    </w:rPr>
  </w:style>
  <w:style w:type="paragraph" w:styleId="Sommario5">
    <w:name w:val="toc 5"/>
    <w:basedOn w:val="Normale"/>
    <w:next w:val="Normale"/>
    <w:autoRedefine/>
    <w:semiHidden/>
    <w:pPr>
      <w:ind w:left="960"/>
    </w:pPr>
    <w:rPr>
      <w:szCs w:val="21"/>
    </w:rPr>
  </w:style>
  <w:style w:type="paragraph" w:styleId="Sommario6">
    <w:name w:val="toc 6"/>
    <w:basedOn w:val="Normale"/>
    <w:next w:val="Normale"/>
    <w:autoRedefine/>
    <w:semiHidden/>
    <w:pPr>
      <w:ind w:left="1200"/>
    </w:pPr>
    <w:rPr>
      <w:szCs w:val="21"/>
    </w:rPr>
  </w:style>
  <w:style w:type="paragraph" w:styleId="Sommario7">
    <w:name w:val="toc 7"/>
    <w:basedOn w:val="Normale"/>
    <w:next w:val="Normale"/>
    <w:autoRedefine/>
    <w:semiHidden/>
    <w:pPr>
      <w:ind w:left="1440"/>
    </w:pPr>
    <w:rPr>
      <w:szCs w:val="21"/>
    </w:rPr>
  </w:style>
  <w:style w:type="paragraph" w:styleId="Sommario8">
    <w:name w:val="toc 8"/>
    <w:basedOn w:val="Normale"/>
    <w:next w:val="Normale"/>
    <w:autoRedefine/>
    <w:semiHidden/>
    <w:pPr>
      <w:ind w:left="1680"/>
    </w:pPr>
    <w:rPr>
      <w:szCs w:val="21"/>
    </w:rPr>
  </w:style>
  <w:style w:type="paragraph" w:styleId="Sommario9">
    <w:name w:val="toc 9"/>
    <w:basedOn w:val="Normale"/>
    <w:next w:val="Normale"/>
    <w:autoRedefine/>
    <w:semiHidden/>
    <w:pPr>
      <w:ind w:left="1920"/>
    </w:pPr>
    <w:rPr>
      <w:szCs w:val="21"/>
    </w:rPr>
  </w:style>
  <w:style w:type="paragraph" w:styleId="Rientrocorpodeltesto3">
    <w:name w:val="Body Text Indent 3"/>
    <w:basedOn w:val="Normale"/>
    <w:semiHidden/>
    <w:pPr>
      <w:ind w:left="705" w:hanging="705"/>
      <w:jc w:val="both"/>
    </w:pPr>
    <w:rPr>
      <w:rFonts w:ascii="Palatino Linotype" w:hAnsi="Palatino Linotype"/>
      <w:szCs w:val="22"/>
    </w:rPr>
  </w:style>
  <w:style w:type="paragraph" w:styleId="Corpodeltesto3">
    <w:name w:val="Body Text 3"/>
    <w:basedOn w:val="Normale"/>
    <w:semiHidden/>
    <w:pPr>
      <w:jc w:val="both"/>
    </w:pPr>
    <w:rPr>
      <w:rFonts w:ascii="Palatino Linotype" w:hAnsi="Palatino Linotype"/>
      <w:color w:val="000000"/>
      <w:szCs w:val="22"/>
    </w:rPr>
  </w:style>
  <w:style w:type="paragraph" w:styleId="Titolo">
    <w:name w:val="Title"/>
    <w:basedOn w:val="Normale"/>
    <w:link w:val="TitoloCarattere"/>
    <w:qFormat/>
    <w:pPr>
      <w:jc w:val="center"/>
    </w:pPr>
    <w:rPr>
      <w:rFonts w:ascii="Book Antiqua" w:hAnsi="Book Antiqua"/>
      <w:b/>
      <w:bCs/>
      <w:sz w:val="32"/>
    </w:rPr>
  </w:style>
  <w:style w:type="paragraph" w:customStyle="1" w:styleId="Numero">
    <w:name w:val="Numero"/>
    <w:basedOn w:val="Normale"/>
    <w:pPr>
      <w:spacing w:line="360" w:lineRule="atLeast"/>
    </w:pPr>
    <w:rPr>
      <w:rFonts w:ascii="Arial" w:hAnsi="Arial"/>
      <w:szCs w:val="20"/>
    </w:rPr>
  </w:style>
  <w:style w:type="paragraph" w:customStyle="1" w:styleId="rifmanuale">
    <w:name w:val="rifmanuale"/>
    <w:basedOn w:val="Normale"/>
    <w:pPr>
      <w:tabs>
        <w:tab w:val="center" w:pos="4252"/>
        <w:tab w:val="right" w:pos="8504"/>
      </w:tabs>
      <w:jc w:val="center"/>
    </w:pPr>
    <w:rPr>
      <w:rFonts w:ascii="Arial" w:hAnsi="Arial"/>
      <w:sz w:val="12"/>
      <w:szCs w:val="20"/>
    </w:rPr>
  </w:style>
  <w:style w:type="character" w:customStyle="1" w:styleId="TitoloCarattere">
    <w:name w:val="Titolo Carattere"/>
    <w:link w:val="Titolo"/>
    <w:rsid w:val="00A03DFA"/>
    <w:rPr>
      <w:rFonts w:ascii="Book Antiqua" w:hAnsi="Book Antiqua"/>
      <w:b/>
      <w:bCs/>
      <w:sz w:val="32"/>
      <w:szCs w:val="24"/>
    </w:rPr>
  </w:style>
  <w:style w:type="character" w:customStyle="1" w:styleId="PidipaginaCarattere">
    <w:name w:val="Piè di pagina Carattere"/>
    <w:link w:val="Pidipagina"/>
    <w:uiPriority w:val="99"/>
    <w:rsid w:val="004D7306"/>
    <w:rPr>
      <w:sz w:val="24"/>
      <w:szCs w:val="24"/>
    </w:rPr>
  </w:style>
  <w:style w:type="paragraph" w:styleId="Nessunaspaziatura">
    <w:name w:val="No Spacing"/>
    <w:link w:val="NessunaspaziaturaCarattere"/>
    <w:uiPriority w:val="1"/>
    <w:qFormat/>
    <w:rsid w:val="001C54FE"/>
    <w:rPr>
      <w:rFonts w:ascii="Calibri" w:hAnsi="Calibri"/>
      <w:sz w:val="22"/>
      <w:szCs w:val="22"/>
      <w:lang w:eastAsia="en-US"/>
    </w:rPr>
  </w:style>
  <w:style w:type="character" w:customStyle="1" w:styleId="NessunaspaziaturaCarattere">
    <w:name w:val="Nessuna spaziatura Carattere"/>
    <w:link w:val="Nessunaspaziatura"/>
    <w:uiPriority w:val="1"/>
    <w:rsid w:val="001C54FE"/>
    <w:rPr>
      <w:rFonts w:ascii="Calibri" w:hAnsi="Calibri"/>
      <w:sz w:val="22"/>
      <w:szCs w:val="22"/>
      <w:lang w:val="it-IT" w:eastAsia="en-US" w:bidi="ar-SA"/>
    </w:rPr>
  </w:style>
  <w:style w:type="paragraph" w:styleId="Didascalia">
    <w:name w:val="caption"/>
    <w:basedOn w:val="Normale"/>
    <w:next w:val="Normale"/>
    <w:uiPriority w:val="35"/>
    <w:unhideWhenUsed/>
    <w:qFormat/>
    <w:rsid w:val="00B27B3F"/>
    <w:rPr>
      <w:b/>
      <w:bCs/>
      <w:sz w:val="20"/>
      <w:szCs w:val="20"/>
    </w:rPr>
  </w:style>
  <w:style w:type="paragraph" w:styleId="Paragrafoelenco">
    <w:name w:val="List Paragraph"/>
    <w:basedOn w:val="Normale"/>
    <w:uiPriority w:val="34"/>
    <w:qFormat/>
    <w:rsid w:val="00596F58"/>
    <w:pPr>
      <w:ind w:left="708"/>
    </w:pPr>
  </w:style>
  <w:style w:type="numbering" w:customStyle="1" w:styleId="Stile1">
    <w:name w:val="Stile1"/>
    <w:uiPriority w:val="99"/>
    <w:rsid w:val="008B7BC0"/>
    <w:pPr>
      <w:numPr>
        <w:numId w:val="2"/>
      </w:numPr>
    </w:pPr>
  </w:style>
  <w:style w:type="numbering" w:customStyle="1" w:styleId="Stile2">
    <w:name w:val="Stile2"/>
    <w:uiPriority w:val="99"/>
    <w:rsid w:val="00DC628C"/>
    <w:pPr>
      <w:numPr>
        <w:numId w:val="3"/>
      </w:numPr>
    </w:pPr>
  </w:style>
  <w:style w:type="numbering" w:customStyle="1" w:styleId="Stile3">
    <w:name w:val="Stile3"/>
    <w:uiPriority w:val="99"/>
    <w:rsid w:val="00DC628C"/>
    <w:pPr>
      <w:numPr>
        <w:numId w:val="4"/>
      </w:numPr>
    </w:pPr>
  </w:style>
  <w:style w:type="paragraph" w:styleId="Testofumetto">
    <w:name w:val="Balloon Text"/>
    <w:basedOn w:val="Normale"/>
    <w:link w:val="TestofumettoCarattere"/>
    <w:uiPriority w:val="99"/>
    <w:semiHidden/>
    <w:unhideWhenUsed/>
    <w:rsid w:val="00FE1085"/>
    <w:rPr>
      <w:rFonts w:ascii="Tahoma" w:hAnsi="Tahoma" w:cs="Tahoma"/>
      <w:sz w:val="16"/>
      <w:szCs w:val="16"/>
    </w:rPr>
  </w:style>
  <w:style w:type="character" w:customStyle="1" w:styleId="TestofumettoCarattere">
    <w:name w:val="Testo fumetto Carattere"/>
    <w:link w:val="Testofumetto"/>
    <w:uiPriority w:val="99"/>
    <w:semiHidden/>
    <w:rsid w:val="00FE1085"/>
    <w:rPr>
      <w:rFonts w:ascii="Tahoma" w:hAnsi="Tahoma" w:cs="Tahoma"/>
      <w:sz w:val="16"/>
      <w:szCs w:val="16"/>
    </w:rPr>
  </w:style>
  <w:style w:type="paragraph" w:styleId="Testonotadichiusura">
    <w:name w:val="endnote text"/>
    <w:basedOn w:val="Normale"/>
    <w:link w:val="TestonotadichiusuraCarattere"/>
    <w:uiPriority w:val="99"/>
    <w:semiHidden/>
    <w:unhideWhenUsed/>
    <w:rsid w:val="000621E0"/>
    <w:rPr>
      <w:sz w:val="20"/>
      <w:szCs w:val="20"/>
    </w:rPr>
  </w:style>
  <w:style w:type="character" w:customStyle="1" w:styleId="TestonotadichiusuraCarattere">
    <w:name w:val="Testo nota di chiusura Carattere"/>
    <w:basedOn w:val="Carpredefinitoparagrafo"/>
    <w:link w:val="Testonotadichiusura"/>
    <w:uiPriority w:val="99"/>
    <w:semiHidden/>
    <w:rsid w:val="000621E0"/>
  </w:style>
  <w:style w:type="character" w:styleId="Rimandonotadichiusura">
    <w:name w:val="endnote reference"/>
    <w:uiPriority w:val="99"/>
    <w:semiHidden/>
    <w:unhideWhenUsed/>
    <w:rsid w:val="000621E0"/>
    <w:rPr>
      <w:vertAlign w:val="superscript"/>
    </w:rPr>
  </w:style>
  <w:style w:type="paragraph" w:styleId="NormaleWeb">
    <w:name w:val="Normal (Web)"/>
    <w:basedOn w:val="Normale"/>
    <w:uiPriority w:val="99"/>
    <w:semiHidden/>
    <w:unhideWhenUsed/>
    <w:rsid w:val="00B02FBA"/>
    <w:pPr>
      <w:spacing w:before="100" w:beforeAutospacing="1" w:after="100" w:afterAutospacing="1"/>
    </w:pPr>
  </w:style>
  <w:style w:type="paragraph" w:styleId="Revisione">
    <w:name w:val="Revision"/>
    <w:hidden/>
    <w:uiPriority w:val="99"/>
    <w:semiHidden/>
    <w:rsid w:val="00D126CC"/>
    <w:rPr>
      <w:sz w:val="24"/>
      <w:szCs w:val="24"/>
    </w:rPr>
  </w:style>
  <w:style w:type="table" w:customStyle="1" w:styleId="TableNormal">
    <w:name w:val="Table Normal"/>
    <w:uiPriority w:val="2"/>
    <w:semiHidden/>
    <w:unhideWhenUsed/>
    <w:qFormat/>
    <w:rsid w:val="00B42FA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42FA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5240E"/>
    <w:pPr>
      <w:widowControl w:val="0"/>
      <w:autoSpaceDE w:val="0"/>
      <w:autoSpaceDN w:val="0"/>
    </w:pPr>
    <w:rPr>
      <w:rFonts w:ascii="Calibri" w:eastAsia="Calibri" w:hAnsi="Calibri" w:cs="Calibri"/>
      <w:sz w:val="22"/>
      <w:szCs w:val="22"/>
      <w:lang w:eastAsia="en-US"/>
    </w:rPr>
  </w:style>
  <w:style w:type="character" w:styleId="Rimandocommento">
    <w:name w:val="annotation reference"/>
    <w:semiHidden/>
    <w:unhideWhenUsed/>
    <w:rsid w:val="00085EE1"/>
    <w:rPr>
      <w:sz w:val="16"/>
      <w:szCs w:val="16"/>
    </w:rPr>
  </w:style>
  <w:style w:type="paragraph" w:styleId="Testocommento">
    <w:name w:val="annotation text"/>
    <w:basedOn w:val="Normale"/>
    <w:link w:val="TestocommentoCarattere"/>
    <w:unhideWhenUsed/>
    <w:rsid w:val="00085EE1"/>
    <w:rPr>
      <w:sz w:val="20"/>
      <w:szCs w:val="20"/>
    </w:rPr>
  </w:style>
  <w:style w:type="character" w:customStyle="1" w:styleId="TestocommentoCarattere">
    <w:name w:val="Testo commento Carattere"/>
    <w:basedOn w:val="Carpredefinitoparagrafo"/>
    <w:link w:val="Testocommento"/>
    <w:rsid w:val="00085EE1"/>
  </w:style>
  <w:style w:type="paragraph" w:styleId="Soggettocommento">
    <w:name w:val="annotation subject"/>
    <w:basedOn w:val="Testocommento"/>
    <w:next w:val="Testocommento"/>
    <w:link w:val="SoggettocommentoCarattere"/>
    <w:uiPriority w:val="99"/>
    <w:semiHidden/>
    <w:unhideWhenUsed/>
    <w:rsid w:val="00085EE1"/>
    <w:rPr>
      <w:b/>
      <w:bCs/>
    </w:rPr>
  </w:style>
  <w:style w:type="character" w:customStyle="1" w:styleId="SoggettocommentoCarattere">
    <w:name w:val="Soggetto commento Carattere"/>
    <w:link w:val="Soggettocommento"/>
    <w:uiPriority w:val="99"/>
    <w:semiHidden/>
    <w:rsid w:val="00085EE1"/>
    <w:rPr>
      <w:b/>
      <w:bCs/>
    </w:rPr>
  </w:style>
  <w:style w:type="character" w:customStyle="1" w:styleId="apple-converted-space">
    <w:name w:val="apple-converted-space"/>
    <w:basedOn w:val="Carpredefinitoparagrafo"/>
    <w:rsid w:val="00D331EE"/>
  </w:style>
  <w:style w:type="character" w:styleId="Menzionenonrisolta">
    <w:name w:val="Unresolved Mention"/>
    <w:basedOn w:val="Carpredefinitoparagrafo"/>
    <w:uiPriority w:val="99"/>
    <w:semiHidden/>
    <w:unhideWhenUsed/>
    <w:rsid w:val="00A26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931">
      <w:bodyDiv w:val="1"/>
      <w:marLeft w:val="0"/>
      <w:marRight w:val="0"/>
      <w:marTop w:val="0"/>
      <w:marBottom w:val="0"/>
      <w:divBdr>
        <w:top w:val="none" w:sz="0" w:space="0" w:color="auto"/>
        <w:left w:val="none" w:sz="0" w:space="0" w:color="auto"/>
        <w:bottom w:val="none" w:sz="0" w:space="0" w:color="auto"/>
        <w:right w:val="none" w:sz="0" w:space="0" w:color="auto"/>
      </w:divBdr>
    </w:div>
    <w:div w:id="5178171">
      <w:bodyDiv w:val="1"/>
      <w:marLeft w:val="0"/>
      <w:marRight w:val="0"/>
      <w:marTop w:val="0"/>
      <w:marBottom w:val="0"/>
      <w:divBdr>
        <w:top w:val="none" w:sz="0" w:space="0" w:color="auto"/>
        <w:left w:val="none" w:sz="0" w:space="0" w:color="auto"/>
        <w:bottom w:val="none" w:sz="0" w:space="0" w:color="auto"/>
        <w:right w:val="none" w:sz="0" w:space="0" w:color="auto"/>
      </w:divBdr>
    </w:div>
    <w:div w:id="9141982">
      <w:bodyDiv w:val="1"/>
      <w:marLeft w:val="0"/>
      <w:marRight w:val="0"/>
      <w:marTop w:val="0"/>
      <w:marBottom w:val="0"/>
      <w:divBdr>
        <w:top w:val="none" w:sz="0" w:space="0" w:color="auto"/>
        <w:left w:val="none" w:sz="0" w:space="0" w:color="auto"/>
        <w:bottom w:val="none" w:sz="0" w:space="0" w:color="auto"/>
        <w:right w:val="none" w:sz="0" w:space="0" w:color="auto"/>
      </w:divBdr>
    </w:div>
    <w:div w:id="142701779">
      <w:bodyDiv w:val="1"/>
      <w:marLeft w:val="0"/>
      <w:marRight w:val="0"/>
      <w:marTop w:val="0"/>
      <w:marBottom w:val="0"/>
      <w:divBdr>
        <w:top w:val="none" w:sz="0" w:space="0" w:color="auto"/>
        <w:left w:val="none" w:sz="0" w:space="0" w:color="auto"/>
        <w:bottom w:val="none" w:sz="0" w:space="0" w:color="auto"/>
        <w:right w:val="none" w:sz="0" w:space="0" w:color="auto"/>
      </w:divBdr>
    </w:div>
    <w:div w:id="161555606">
      <w:bodyDiv w:val="1"/>
      <w:marLeft w:val="0"/>
      <w:marRight w:val="0"/>
      <w:marTop w:val="0"/>
      <w:marBottom w:val="0"/>
      <w:divBdr>
        <w:top w:val="none" w:sz="0" w:space="0" w:color="auto"/>
        <w:left w:val="none" w:sz="0" w:space="0" w:color="auto"/>
        <w:bottom w:val="none" w:sz="0" w:space="0" w:color="auto"/>
        <w:right w:val="none" w:sz="0" w:space="0" w:color="auto"/>
      </w:divBdr>
    </w:div>
    <w:div w:id="184560692">
      <w:bodyDiv w:val="1"/>
      <w:marLeft w:val="0"/>
      <w:marRight w:val="0"/>
      <w:marTop w:val="0"/>
      <w:marBottom w:val="0"/>
      <w:divBdr>
        <w:top w:val="none" w:sz="0" w:space="0" w:color="auto"/>
        <w:left w:val="none" w:sz="0" w:space="0" w:color="auto"/>
        <w:bottom w:val="none" w:sz="0" w:space="0" w:color="auto"/>
        <w:right w:val="none" w:sz="0" w:space="0" w:color="auto"/>
      </w:divBdr>
    </w:div>
    <w:div w:id="259290707">
      <w:bodyDiv w:val="1"/>
      <w:marLeft w:val="0"/>
      <w:marRight w:val="0"/>
      <w:marTop w:val="0"/>
      <w:marBottom w:val="0"/>
      <w:divBdr>
        <w:top w:val="none" w:sz="0" w:space="0" w:color="auto"/>
        <w:left w:val="none" w:sz="0" w:space="0" w:color="auto"/>
        <w:bottom w:val="none" w:sz="0" w:space="0" w:color="auto"/>
        <w:right w:val="none" w:sz="0" w:space="0" w:color="auto"/>
      </w:divBdr>
    </w:div>
    <w:div w:id="302926625">
      <w:bodyDiv w:val="1"/>
      <w:marLeft w:val="0"/>
      <w:marRight w:val="0"/>
      <w:marTop w:val="0"/>
      <w:marBottom w:val="0"/>
      <w:divBdr>
        <w:top w:val="none" w:sz="0" w:space="0" w:color="auto"/>
        <w:left w:val="none" w:sz="0" w:space="0" w:color="auto"/>
        <w:bottom w:val="none" w:sz="0" w:space="0" w:color="auto"/>
        <w:right w:val="none" w:sz="0" w:space="0" w:color="auto"/>
      </w:divBdr>
    </w:div>
    <w:div w:id="373970778">
      <w:bodyDiv w:val="1"/>
      <w:marLeft w:val="0"/>
      <w:marRight w:val="0"/>
      <w:marTop w:val="0"/>
      <w:marBottom w:val="0"/>
      <w:divBdr>
        <w:top w:val="none" w:sz="0" w:space="0" w:color="auto"/>
        <w:left w:val="none" w:sz="0" w:space="0" w:color="auto"/>
        <w:bottom w:val="none" w:sz="0" w:space="0" w:color="auto"/>
        <w:right w:val="none" w:sz="0" w:space="0" w:color="auto"/>
      </w:divBdr>
    </w:div>
    <w:div w:id="387993042">
      <w:bodyDiv w:val="1"/>
      <w:marLeft w:val="0"/>
      <w:marRight w:val="0"/>
      <w:marTop w:val="0"/>
      <w:marBottom w:val="0"/>
      <w:divBdr>
        <w:top w:val="none" w:sz="0" w:space="0" w:color="auto"/>
        <w:left w:val="none" w:sz="0" w:space="0" w:color="auto"/>
        <w:bottom w:val="none" w:sz="0" w:space="0" w:color="auto"/>
        <w:right w:val="none" w:sz="0" w:space="0" w:color="auto"/>
      </w:divBdr>
    </w:div>
    <w:div w:id="428235329">
      <w:bodyDiv w:val="1"/>
      <w:marLeft w:val="0"/>
      <w:marRight w:val="0"/>
      <w:marTop w:val="0"/>
      <w:marBottom w:val="0"/>
      <w:divBdr>
        <w:top w:val="none" w:sz="0" w:space="0" w:color="auto"/>
        <w:left w:val="none" w:sz="0" w:space="0" w:color="auto"/>
        <w:bottom w:val="none" w:sz="0" w:space="0" w:color="auto"/>
        <w:right w:val="none" w:sz="0" w:space="0" w:color="auto"/>
      </w:divBdr>
    </w:div>
    <w:div w:id="472211436">
      <w:bodyDiv w:val="1"/>
      <w:marLeft w:val="0"/>
      <w:marRight w:val="0"/>
      <w:marTop w:val="0"/>
      <w:marBottom w:val="0"/>
      <w:divBdr>
        <w:top w:val="none" w:sz="0" w:space="0" w:color="auto"/>
        <w:left w:val="none" w:sz="0" w:space="0" w:color="auto"/>
        <w:bottom w:val="none" w:sz="0" w:space="0" w:color="auto"/>
        <w:right w:val="none" w:sz="0" w:space="0" w:color="auto"/>
      </w:divBdr>
    </w:div>
    <w:div w:id="631979198">
      <w:bodyDiv w:val="1"/>
      <w:marLeft w:val="0"/>
      <w:marRight w:val="0"/>
      <w:marTop w:val="0"/>
      <w:marBottom w:val="0"/>
      <w:divBdr>
        <w:top w:val="none" w:sz="0" w:space="0" w:color="auto"/>
        <w:left w:val="none" w:sz="0" w:space="0" w:color="auto"/>
        <w:bottom w:val="none" w:sz="0" w:space="0" w:color="auto"/>
        <w:right w:val="none" w:sz="0" w:space="0" w:color="auto"/>
      </w:divBdr>
    </w:div>
    <w:div w:id="651063531">
      <w:bodyDiv w:val="1"/>
      <w:marLeft w:val="0"/>
      <w:marRight w:val="0"/>
      <w:marTop w:val="0"/>
      <w:marBottom w:val="0"/>
      <w:divBdr>
        <w:top w:val="none" w:sz="0" w:space="0" w:color="auto"/>
        <w:left w:val="none" w:sz="0" w:space="0" w:color="auto"/>
        <w:bottom w:val="none" w:sz="0" w:space="0" w:color="auto"/>
        <w:right w:val="none" w:sz="0" w:space="0" w:color="auto"/>
      </w:divBdr>
    </w:div>
    <w:div w:id="655304066">
      <w:bodyDiv w:val="1"/>
      <w:marLeft w:val="0"/>
      <w:marRight w:val="0"/>
      <w:marTop w:val="0"/>
      <w:marBottom w:val="0"/>
      <w:divBdr>
        <w:top w:val="none" w:sz="0" w:space="0" w:color="auto"/>
        <w:left w:val="none" w:sz="0" w:space="0" w:color="auto"/>
        <w:bottom w:val="none" w:sz="0" w:space="0" w:color="auto"/>
        <w:right w:val="none" w:sz="0" w:space="0" w:color="auto"/>
      </w:divBdr>
    </w:div>
    <w:div w:id="802383535">
      <w:bodyDiv w:val="1"/>
      <w:marLeft w:val="0"/>
      <w:marRight w:val="0"/>
      <w:marTop w:val="0"/>
      <w:marBottom w:val="0"/>
      <w:divBdr>
        <w:top w:val="none" w:sz="0" w:space="0" w:color="auto"/>
        <w:left w:val="none" w:sz="0" w:space="0" w:color="auto"/>
        <w:bottom w:val="none" w:sz="0" w:space="0" w:color="auto"/>
        <w:right w:val="none" w:sz="0" w:space="0" w:color="auto"/>
      </w:divBdr>
    </w:div>
    <w:div w:id="830096069">
      <w:bodyDiv w:val="1"/>
      <w:marLeft w:val="0"/>
      <w:marRight w:val="0"/>
      <w:marTop w:val="0"/>
      <w:marBottom w:val="0"/>
      <w:divBdr>
        <w:top w:val="none" w:sz="0" w:space="0" w:color="auto"/>
        <w:left w:val="none" w:sz="0" w:space="0" w:color="auto"/>
        <w:bottom w:val="none" w:sz="0" w:space="0" w:color="auto"/>
        <w:right w:val="none" w:sz="0" w:space="0" w:color="auto"/>
      </w:divBdr>
    </w:div>
    <w:div w:id="848756911">
      <w:bodyDiv w:val="1"/>
      <w:marLeft w:val="0"/>
      <w:marRight w:val="0"/>
      <w:marTop w:val="0"/>
      <w:marBottom w:val="0"/>
      <w:divBdr>
        <w:top w:val="none" w:sz="0" w:space="0" w:color="auto"/>
        <w:left w:val="none" w:sz="0" w:space="0" w:color="auto"/>
        <w:bottom w:val="none" w:sz="0" w:space="0" w:color="auto"/>
        <w:right w:val="none" w:sz="0" w:space="0" w:color="auto"/>
      </w:divBdr>
    </w:div>
    <w:div w:id="942954132">
      <w:bodyDiv w:val="1"/>
      <w:marLeft w:val="0"/>
      <w:marRight w:val="0"/>
      <w:marTop w:val="0"/>
      <w:marBottom w:val="0"/>
      <w:divBdr>
        <w:top w:val="none" w:sz="0" w:space="0" w:color="auto"/>
        <w:left w:val="none" w:sz="0" w:space="0" w:color="auto"/>
        <w:bottom w:val="none" w:sz="0" w:space="0" w:color="auto"/>
        <w:right w:val="none" w:sz="0" w:space="0" w:color="auto"/>
      </w:divBdr>
    </w:div>
    <w:div w:id="957175783">
      <w:bodyDiv w:val="1"/>
      <w:marLeft w:val="0"/>
      <w:marRight w:val="0"/>
      <w:marTop w:val="0"/>
      <w:marBottom w:val="0"/>
      <w:divBdr>
        <w:top w:val="none" w:sz="0" w:space="0" w:color="auto"/>
        <w:left w:val="none" w:sz="0" w:space="0" w:color="auto"/>
        <w:bottom w:val="none" w:sz="0" w:space="0" w:color="auto"/>
        <w:right w:val="none" w:sz="0" w:space="0" w:color="auto"/>
      </w:divBdr>
    </w:div>
    <w:div w:id="975573116">
      <w:bodyDiv w:val="1"/>
      <w:marLeft w:val="0"/>
      <w:marRight w:val="0"/>
      <w:marTop w:val="0"/>
      <w:marBottom w:val="0"/>
      <w:divBdr>
        <w:top w:val="none" w:sz="0" w:space="0" w:color="auto"/>
        <w:left w:val="none" w:sz="0" w:space="0" w:color="auto"/>
        <w:bottom w:val="none" w:sz="0" w:space="0" w:color="auto"/>
        <w:right w:val="none" w:sz="0" w:space="0" w:color="auto"/>
      </w:divBdr>
    </w:div>
    <w:div w:id="1075974591">
      <w:bodyDiv w:val="1"/>
      <w:marLeft w:val="0"/>
      <w:marRight w:val="0"/>
      <w:marTop w:val="0"/>
      <w:marBottom w:val="0"/>
      <w:divBdr>
        <w:top w:val="none" w:sz="0" w:space="0" w:color="auto"/>
        <w:left w:val="none" w:sz="0" w:space="0" w:color="auto"/>
        <w:bottom w:val="none" w:sz="0" w:space="0" w:color="auto"/>
        <w:right w:val="none" w:sz="0" w:space="0" w:color="auto"/>
      </w:divBdr>
    </w:div>
    <w:div w:id="1076977728">
      <w:bodyDiv w:val="1"/>
      <w:marLeft w:val="0"/>
      <w:marRight w:val="0"/>
      <w:marTop w:val="0"/>
      <w:marBottom w:val="0"/>
      <w:divBdr>
        <w:top w:val="none" w:sz="0" w:space="0" w:color="auto"/>
        <w:left w:val="none" w:sz="0" w:space="0" w:color="auto"/>
        <w:bottom w:val="none" w:sz="0" w:space="0" w:color="auto"/>
        <w:right w:val="none" w:sz="0" w:space="0" w:color="auto"/>
      </w:divBdr>
    </w:div>
    <w:div w:id="1146699898">
      <w:bodyDiv w:val="1"/>
      <w:marLeft w:val="0"/>
      <w:marRight w:val="0"/>
      <w:marTop w:val="0"/>
      <w:marBottom w:val="0"/>
      <w:divBdr>
        <w:top w:val="none" w:sz="0" w:space="0" w:color="auto"/>
        <w:left w:val="none" w:sz="0" w:space="0" w:color="auto"/>
        <w:bottom w:val="none" w:sz="0" w:space="0" w:color="auto"/>
        <w:right w:val="none" w:sz="0" w:space="0" w:color="auto"/>
      </w:divBdr>
    </w:div>
    <w:div w:id="1253052940">
      <w:bodyDiv w:val="1"/>
      <w:marLeft w:val="0"/>
      <w:marRight w:val="0"/>
      <w:marTop w:val="0"/>
      <w:marBottom w:val="0"/>
      <w:divBdr>
        <w:top w:val="none" w:sz="0" w:space="0" w:color="auto"/>
        <w:left w:val="none" w:sz="0" w:space="0" w:color="auto"/>
        <w:bottom w:val="none" w:sz="0" w:space="0" w:color="auto"/>
        <w:right w:val="none" w:sz="0" w:space="0" w:color="auto"/>
      </w:divBdr>
    </w:div>
    <w:div w:id="1279215409">
      <w:bodyDiv w:val="1"/>
      <w:marLeft w:val="0"/>
      <w:marRight w:val="0"/>
      <w:marTop w:val="0"/>
      <w:marBottom w:val="0"/>
      <w:divBdr>
        <w:top w:val="none" w:sz="0" w:space="0" w:color="auto"/>
        <w:left w:val="none" w:sz="0" w:space="0" w:color="auto"/>
        <w:bottom w:val="none" w:sz="0" w:space="0" w:color="auto"/>
        <w:right w:val="none" w:sz="0" w:space="0" w:color="auto"/>
      </w:divBdr>
    </w:div>
    <w:div w:id="1328247631">
      <w:bodyDiv w:val="1"/>
      <w:marLeft w:val="0"/>
      <w:marRight w:val="0"/>
      <w:marTop w:val="0"/>
      <w:marBottom w:val="0"/>
      <w:divBdr>
        <w:top w:val="none" w:sz="0" w:space="0" w:color="auto"/>
        <w:left w:val="none" w:sz="0" w:space="0" w:color="auto"/>
        <w:bottom w:val="none" w:sz="0" w:space="0" w:color="auto"/>
        <w:right w:val="none" w:sz="0" w:space="0" w:color="auto"/>
      </w:divBdr>
    </w:div>
    <w:div w:id="1335961522">
      <w:bodyDiv w:val="1"/>
      <w:marLeft w:val="0"/>
      <w:marRight w:val="0"/>
      <w:marTop w:val="0"/>
      <w:marBottom w:val="0"/>
      <w:divBdr>
        <w:top w:val="none" w:sz="0" w:space="0" w:color="auto"/>
        <w:left w:val="none" w:sz="0" w:space="0" w:color="auto"/>
        <w:bottom w:val="none" w:sz="0" w:space="0" w:color="auto"/>
        <w:right w:val="none" w:sz="0" w:space="0" w:color="auto"/>
      </w:divBdr>
    </w:div>
    <w:div w:id="1412312212">
      <w:bodyDiv w:val="1"/>
      <w:marLeft w:val="0"/>
      <w:marRight w:val="0"/>
      <w:marTop w:val="0"/>
      <w:marBottom w:val="0"/>
      <w:divBdr>
        <w:top w:val="none" w:sz="0" w:space="0" w:color="auto"/>
        <w:left w:val="none" w:sz="0" w:space="0" w:color="auto"/>
        <w:bottom w:val="none" w:sz="0" w:space="0" w:color="auto"/>
        <w:right w:val="none" w:sz="0" w:space="0" w:color="auto"/>
      </w:divBdr>
    </w:div>
    <w:div w:id="1510631876">
      <w:bodyDiv w:val="1"/>
      <w:marLeft w:val="0"/>
      <w:marRight w:val="0"/>
      <w:marTop w:val="0"/>
      <w:marBottom w:val="0"/>
      <w:divBdr>
        <w:top w:val="none" w:sz="0" w:space="0" w:color="auto"/>
        <w:left w:val="none" w:sz="0" w:space="0" w:color="auto"/>
        <w:bottom w:val="none" w:sz="0" w:space="0" w:color="auto"/>
        <w:right w:val="none" w:sz="0" w:space="0" w:color="auto"/>
      </w:divBdr>
    </w:div>
    <w:div w:id="1626304529">
      <w:bodyDiv w:val="1"/>
      <w:marLeft w:val="0"/>
      <w:marRight w:val="0"/>
      <w:marTop w:val="0"/>
      <w:marBottom w:val="0"/>
      <w:divBdr>
        <w:top w:val="none" w:sz="0" w:space="0" w:color="auto"/>
        <w:left w:val="none" w:sz="0" w:space="0" w:color="auto"/>
        <w:bottom w:val="none" w:sz="0" w:space="0" w:color="auto"/>
        <w:right w:val="none" w:sz="0" w:space="0" w:color="auto"/>
      </w:divBdr>
    </w:div>
    <w:div w:id="1753890426">
      <w:bodyDiv w:val="1"/>
      <w:marLeft w:val="0"/>
      <w:marRight w:val="0"/>
      <w:marTop w:val="0"/>
      <w:marBottom w:val="0"/>
      <w:divBdr>
        <w:top w:val="none" w:sz="0" w:space="0" w:color="auto"/>
        <w:left w:val="none" w:sz="0" w:space="0" w:color="auto"/>
        <w:bottom w:val="none" w:sz="0" w:space="0" w:color="auto"/>
        <w:right w:val="none" w:sz="0" w:space="0" w:color="auto"/>
      </w:divBdr>
    </w:div>
    <w:div w:id="1753965699">
      <w:bodyDiv w:val="1"/>
      <w:marLeft w:val="0"/>
      <w:marRight w:val="0"/>
      <w:marTop w:val="0"/>
      <w:marBottom w:val="0"/>
      <w:divBdr>
        <w:top w:val="none" w:sz="0" w:space="0" w:color="auto"/>
        <w:left w:val="none" w:sz="0" w:space="0" w:color="auto"/>
        <w:bottom w:val="none" w:sz="0" w:space="0" w:color="auto"/>
        <w:right w:val="none" w:sz="0" w:space="0" w:color="auto"/>
      </w:divBdr>
    </w:div>
    <w:div w:id="1813869868">
      <w:bodyDiv w:val="1"/>
      <w:marLeft w:val="0"/>
      <w:marRight w:val="0"/>
      <w:marTop w:val="0"/>
      <w:marBottom w:val="0"/>
      <w:divBdr>
        <w:top w:val="none" w:sz="0" w:space="0" w:color="auto"/>
        <w:left w:val="none" w:sz="0" w:space="0" w:color="auto"/>
        <w:bottom w:val="none" w:sz="0" w:space="0" w:color="auto"/>
        <w:right w:val="none" w:sz="0" w:space="0" w:color="auto"/>
      </w:divBdr>
    </w:div>
    <w:div w:id="1854763948">
      <w:bodyDiv w:val="1"/>
      <w:marLeft w:val="0"/>
      <w:marRight w:val="0"/>
      <w:marTop w:val="0"/>
      <w:marBottom w:val="0"/>
      <w:divBdr>
        <w:top w:val="none" w:sz="0" w:space="0" w:color="auto"/>
        <w:left w:val="none" w:sz="0" w:space="0" w:color="auto"/>
        <w:bottom w:val="none" w:sz="0" w:space="0" w:color="auto"/>
        <w:right w:val="none" w:sz="0" w:space="0" w:color="auto"/>
      </w:divBdr>
    </w:div>
    <w:div w:id="1915625914">
      <w:bodyDiv w:val="1"/>
      <w:marLeft w:val="0"/>
      <w:marRight w:val="0"/>
      <w:marTop w:val="0"/>
      <w:marBottom w:val="0"/>
      <w:divBdr>
        <w:top w:val="none" w:sz="0" w:space="0" w:color="auto"/>
        <w:left w:val="none" w:sz="0" w:space="0" w:color="auto"/>
        <w:bottom w:val="none" w:sz="0" w:space="0" w:color="auto"/>
        <w:right w:val="none" w:sz="0" w:space="0" w:color="auto"/>
      </w:divBdr>
    </w:div>
    <w:div w:id="1926919048">
      <w:bodyDiv w:val="1"/>
      <w:marLeft w:val="0"/>
      <w:marRight w:val="0"/>
      <w:marTop w:val="0"/>
      <w:marBottom w:val="0"/>
      <w:divBdr>
        <w:top w:val="none" w:sz="0" w:space="0" w:color="auto"/>
        <w:left w:val="none" w:sz="0" w:space="0" w:color="auto"/>
        <w:bottom w:val="none" w:sz="0" w:space="0" w:color="auto"/>
        <w:right w:val="none" w:sz="0" w:space="0" w:color="auto"/>
      </w:divBdr>
    </w:div>
    <w:div w:id="1947418460">
      <w:bodyDiv w:val="1"/>
      <w:marLeft w:val="0"/>
      <w:marRight w:val="0"/>
      <w:marTop w:val="0"/>
      <w:marBottom w:val="0"/>
      <w:divBdr>
        <w:top w:val="none" w:sz="0" w:space="0" w:color="auto"/>
        <w:left w:val="none" w:sz="0" w:space="0" w:color="auto"/>
        <w:bottom w:val="none" w:sz="0" w:space="0" w:color="auto"/>
        <w:right w:val="none" w:sz="0" w:space="0" w:color="auto"/>
      </w:divBdr>
    </w:div>
    <w:div w:id="1953825781">
      <w:bodyDiv w:val="1"/>
      <w:marLeft w:val="0"/>
      <w:marRight w:val="0"/>
      <w:marTop w:val="0"/>
      <w:marBottom w:val="0"/>
      <w:divBdr>
        <w:top w:val="none" w:sz="0" w:space="0" w:color="auto"/>
        <w:left w:val="none" w:sz="0" w:space="0" w:color="auto"/>
        <w:bottom w:val="none" w:sz="0" w:space="0" w:color="auto"/>
        <w:right w:val="none" w:sz="0" w:space="0" w:color="auto"/>
      </w:divBdr>
    </w:div>
    <w:div w:id="1970895737">
      <w:bodyDiv w:val="1"/>
      <w:marLeft w:val="0"/>
      <w:marRight w:val="0"/>
      <w:marTop w:val="0"/>
      <w:marBottom w:val="0"/>
      <w:divBdr>
        <w:top w:val="none" w:sz="0" w:space="0" w:color="auto"/>
        <w:left w:val="none" w:sz="0" w:space="0" w:color="auto"/>
        <w:bottom w:val="none" w:sz="0" w:space="0" w:color="auto"/>
        <w:right w:val="none" w:sz="0" w:space="0" w:color="auto"/>
      </w:divBdr>
    </w:div>
    <w:div w:id="1982152109">
      <w:bodyDiv w:val="1"/>
      <w:marLeft w:val="0"/>
      <w:marRight w:val="0"/>
      <w:marTop w:val="0"/>
      <w:marBottom w:val="0"/>
      <w:divBdr>
        <w:top w:val="none" w:sz="0" w:space="0" w:color="auto"/>
        <w:left w:val="none" w:sz="0" w:space="0" w:color="auto"/>
        <w:bottom w:val="none" w:sz="0" w:space="0" w:color="auto"/>
        <w:right w:val="none" w:sz="0" w:space="0" w:color="auto"/>
      </w:divBdr>
    </w:div>
    <w:div w:id="1982346874">
      <w:bodyDiv w:val="1"/>
      <w:marLeft w:val="0"/>
      <w:marRight w:val="0"/>
      <w:marTop w:val="0"/>
      <w:marBottom w:val="0"/>
      <w:divBdr>
        <w:top w:val="none" w:sz="0" w:space="0" w:color="auto"/>
        <w:left w:val="none" w:sz="0" w:space="0" w:color="auto"/>
        <w:bottom w:val="none" w:sz="0" w:space="0" w:color="auto"/>
        <w:right w:val="none" w:sz="0" w:space="0" w:color="auto"/>
      </w:divBdr>
    </w:div>
    <w:div w:id="2012221959">
      <w:bodyDiv w:val="1"/>
      <w:marLeft w:val="0"/>
      <w:marRight w:val="0"/>
      <w:marTop w:val="0"/>
      <w:marBottom w:val="0"/>
      <w:divBdr>
        <w:top w:val="none" w:sz="0" w:space="0" w:color="auto"/>
        <w:left w:val="none" w:sz="0" w:space="0" w:color="auto"/>
        <w:bottom w:val="none" w:sz="0" w:space="0" w:color="auto"/>
        <w:right w:val="none" w:sz="0" w:space="0" w:color="auto"/>
      </w:divBdr>
    </w:div>
    <w:div w:id="2013868140">
      <w:bodyDiv w:val="1"/>
      <w:marLeft w:val="0"/>
      <w:marRight w:val="0"/>
      <w:marTop w:val="0"/>
      <w:marBottom w:val="0"/>
      <w:divBdr>
        <w:top w:val="none" w:sz="0" w:space="0" w:color="auto"/>
        <w:left w:val="none" w:sz="0" w:space="0" w:color="auto"/>
        <w:bottom w:val="none" w:sz="0" w:space="0" w:color="auto"/>
        <w:right w:val="none" w:sz="0" w:space="0" w:color="auto"/>
      </w:divBdr>
    </w:div>
    <w:div w:id="2043825761">
      <w:bodyDiv w:val="1"/>
      <w:marLeft w:val="0"/>
      <w:marRight w:val="0"/>
      <w:marTop w:val="0"/>
      <w:marBottom w:val="0"/>
      <w:divBdr>
        <w:top w:val="none" w:sz="0" w:space="0" w:color="auto"/>
        <w:left w:val="none" w:sz="0" w:space="0" w:color="auto"/>
        <w:bottom w:val="none" w:sz="0" w:space="0" w:color="auto"/>
        <w:right w:val="none" w:sz="0" w:space="0" w:color="auto"/>
      </w:divBdr>
    </w:div>
    <w:div w:id="21062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8331D-5A53-4667-B7FD-110D6CD50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10</Pages>
  <Words>4148</Words>
  <Characters>23646</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In ottemperanza a quanto disposto dall’ART</vt:lpstr>
    </vt:vector>
  </TitlesOfParts>
  <Company/>
  <LinksUpToDate>false</LinksUpToDate>
  <CharactersWithSpaces>27739</CharactersWithSpaces>
  <SharedDoc>false</SharedDoc>
  <HLinks>
    <vt:vector size="12" baseType="variant">
      <vt:variant>
        <vt:i4>1704038</vt:i4>
      </vt:variant>
      <vt:variant>
        <vt:i4>6</vt:i4>
      </vt:variant>
      <vt:variant>
        <vt:i4>0</vt:i4>
      </vt:variant>
      <vt:variant>
        <vt:i4>5</vt:i4>
      </vt:variant>
      <vt:variant>
        <vt:lpwstr>mailto:odv.cogenio@gmail.com</vt:lpwstr>
      </vt:variant>
      <vt:variant>
        <vt:lpwstr/>
      </vt:variant>
      <vt:variant>
        <vt:i4>1704038</vt:i4>
      </vt:variant>
      <vt:variant>
        <vt:i4>0</vt:i4>
      </vt:variant>
      <vt:variant>
        <vt:i4>0</vt:i4>
      </vt:variant>
      <vt:variant>
        <vt:i4>5</vt:i4>
      </vt:variant>
      <vt:variant>
        <vt:lpwstr>mailto:odv.cogenio@gmail.com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ottemperanza a quanto disposto dall’ART</dc:title>
  <dc:subject/>
  <dc:creator>Capodarco</dc:creator>
  <cp:keywords/>
  <cp:lastModifiedBy>Luca Ciurli - Siquam Srl -</cp:lastModifiedBy>
  <cp:revision>8</cp:revision>
  <cp:lastPrinted>2023-07-19T09:40:00Z</cp:lastPrinted>
  <dcterms:created xsi:type="dcterms:W3CDTF">2025-12-03T16:37:00Z</dcterms:created>
  <dcterms:modified xsi:type="dcterms:W3CDTF">2025-12-11T11:32:00Z</dcterms:modified>
</cp:coreProperties>
</file>